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8DD75" w14:textId="4A7C772C" w:rsidR="002975E8" w:rsidRDefault="00535257" w:rsidP="00BC11E3">
      <w:pPr>
        <w:tabs>
          <w:tab w:val="right" w:pos="9639"/>
        </w:tabs>
        <w:overflowPunct w:val="0"/>
        <w:autoSpaceDE w:val="0"/>
        <w:autoSpaceDN w:val="0"/>
        <w:adjustRightInd w:val="0"/>
        <w:spacing w:before="60"/>
        <w:jc w:val="left"/>
        <w:rPr>
          <w:rFonts w:ascii="Arial" w:eastAsia="Times New Roman" w:hAnsi="Arial" w:cs="Times New Roman"/>
          <w:b/>
          <w:bCs/>
          <w:i/>
          <w:kern w:val="0"/>
          <w:sz w:val="24"/>
          <w:szCs w:val="24"/>
          <w:lang w:val="en-GB"/>
        </w:rPr>
      </w:pPr>
      <w:r>
        <w:rPr>
          <w:rFonts w:ascii="Arial" w:eastAsia="Times New Roman" w:hAnsi="Arial" w:cs="Times New Roman"/>
          <w:b/>
          <w:bCs/>
          <w:kern w:val="0"/>
          <w:sz w:val="24"/>
          <w:szCs w:val="24"/>
          <w:lang w:val="en-GB"/>
        </w:rPr>
        <w:t>3GPP T</w:t>
      </w:r>
      <w:bookmarkStart w:id="0" w:name="_Ref452454252"/>
      <w:bookmarkEnd w:id="0"/>
      <w:r>
        <w:rPr>
          <w:rFonts w:ascii="Arial" w:eastAsia="Times New Roman" w:hAnsi="Arial" w:cs="Times New Roman"/>
          <w:b/>
          <w:bCs/>
          <w:kern w:val="0"/>
          <w:sz w:val="24"/>
          <w:szCs w:val="24"/>
          <w:lang w:val="en-GB"/>
        </w:rPr>
        <w:t xml:space="preserve">SG-RAN </w:t>
      </w:r>
      <w:r>
        <w:rPr>
          <w:rFonts w:ascii="Arial" w:eastAsia="Times New Roman" w:hAnsi="Arial" w:cs="Times New Roman"/>
          <w:b/>
          <w:kern w:val="0"/>
          <w:sz w:val="24"/>
          <w:szCs w:val="24"/>
          <w:lang w:val="en-GB"/>
        </w:rPr>
        <w:t>WG2 Meeting #12</w:t>
      </w:r>
      <w:r w:rsidR="0070224E">
        <w:rPr>
          <w:rFonts w:ascii="Arial" w:eastAsia="Times New Roman" w:hAnsi="Arial" w:cs="Times New Roman"/>
          <w:b/>
          <w:kern w:val="0"/>
          <w:sz w:val="24"/>
          <w:szCs w:val="24"/>
          <w:lang w:val="en-GB"/>
        </w:rPr>
        <w:t>1</w:t>
      </w:r>
      <w:r>
        <w:rPr>
          <w:rFonts w:ascii="Arial" w:eastAsia="Times New Roman" w:hAnsi="Arial" w:cs="Times New Roman"/>
          <w:b/>
          <w:bCs/>
          <w:kern w:val="0"/>
          <w:sz w:val="24"/>
          <w:szCs w:val="24"/>
          <w:lang w:val="en-GB"/>
        </w:rPr>
        <w:tab/>
      </w:r>
      <w:r w:rsidR="00AF3F35" w:rsidRPr="00AF3F35">
        <w:rPr>
          <w:rFonts w:ascii="Arial" w:eastAsia="Times New Roman" w:hAnsi="Arial" w:cs="Times New Roman"/>
          <w:b/>
          <w:bCs/>
          <w:kern w:val="0"/>
          <w:sz w:val="24"/>
          <w:szCs w:val="24"/>
          <w:lang w:val="en-GB"/>
        </w:rPr>
        <w:t>R2-2301180</w:t>
      </w:r>
      <w:bookmarkStart w:id="1" w:name="_GoBack"/>
      <w:bookmarkEnd w:id="1"/>
    </w:p>
    <w:p w14:paraId="1FA4BDC7" w14:textId="6F6ADF24" w:rsidR="002975E8" w:rsidRDefault="0070224E" w:rsidP="00BC11E3">
      <w:pPr>
        <w:widowControl/>
        <w:tabs>
          <w:tab w:val="right" w:pos="9639"/>
        </w:tabs>
        <w:autoSpaceDN w:val="0"/>
        <w:spacing w:before="60" w:after="6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Athens</w:t>
      </w:r>
      <w:r w:rsidR="00535257">
        <w:rPr>
          <w:rFonts w:ascii="Arial" w:eastAsia="宋体" w:hAnsi="Arial" w:cs="Arial"/>
          <w:b/>
          <w:kern w:val="0"/>
          <w:sz w:val="24"/>
          <w:szCs w:val="24"/>
          <w:lang w:val="en-GB" w:eastAsia="en-US"/>
        </w:rPr>
        <w:t xml:space="preserve">, </w:t>
      </w:r>
      <w:r>
        <w:rPr>
          <w:rFonts w:ascii="Arial" w:eastAsia="宋体" w:hAnsi="Arial" w:cs="Arial"/>
          <w:b/>
          <w:kern w:val="0"/>
          <w:sz w:val="24"/>
          <w:szCs w:val="24"/>
          <w:lang w:val="en-GB" w:eastAsia="en-US"/>
        </w:rPr>
        <w:t>Greece</w:t>
      </w:r>
      <w:r w:rsidR="00535257">
        <w:rPr>
          <w:rFonts w:ascii="Arial" w:eastAsia="宋体" w:hAnsi="Arial" w:cs="Arial"/>
          <w:b/>
          <w:kern w:val="0"/>
          <w:sz w:val="24"/>
          <w:szCs w:val="24"/>
          <w:lang w:val="en-GB" w:eastAsia="en-US"/>
        </w:rPr>
        <w:t xml:space="preserve">, </w:t>
      </w:r>
      <w:r w:rsidR="00AF3F35" w:rsidRPr="00AF3F35">
        <w:rPr>
          <w:rFonts w:ascii="Arial" w:eastAsia="宋体" w:hAnsi="Arial" w:cs="Arial"/>
          <w:b/>
          <w:kern w:val="0"/>
          <w:sz w:val="24"/>
          <w:szCs w:val="24"/>
          <w:lang w:eastAsia="en-US"/>
        </w:rPr>
        <w:t>27</w:t>
      </w:r>
      <w:r w:rsidR="00AF3F35" w:rsidRPr="00AF3F35">
        <w:rPr>
          <w:rFonts w:ascii="Arial" w:eastAsia="宋体" w:hAnsi="Arial" w:cs="Arial"/>
          <w:b/>
          <w:kern w:val="0"/>
          <w:sz w:val="24"/>
          <w:szCs w:val="24"/>
          <w:vertAlign w:val="superscript"/>
          <w:lang w:eastAsia="en-US"/>
        </w:rPr>
        <w:t>th</w:t>
      </w:r>
      <w:r w:rsidR="00AF3F35" w:rsidRPr="00AF3F35">
        <w:rPr>
          <w:rFonts w:ascii="Arial" w:eastAsia="宋体" w:hAnsi="Arial" w:cs="Arial"/>
          <w:b/>
          <w:kern w:val="0"/>
          <w:sz w:val="24"/>
          <w:szCs w:val="24"/>
          <w:lang w:eastAsia="en-US"/>
        </w:rPr>
        <w:t xml:space="preserve"> February – 3</w:t>
      </w:r>
      <w:r w:rsidR="00AF3F35" w:rsidRPr="00AF3F35">
        <w:rPr>
          <w:rFonts w:ascii="Arial" w:eastAsia="宋体" w:hAnsi="Arial" w:cs="Arial"/>
          <w:b/>
          <w:kern w:val="0"/>
          <w:sz w:val="24"/>
          <w:szCs w:val="24"/>
          <w:vertAlign w:val="superscript"/>
          <w:lang w:eastAsia="en-US"/>
        </w:rPr>
        <w:t>rd</w:t>
      </w:r>
      <w:r w:rsidR="00AF3F35" w:rsidRPr="00AF3F35">
        <w:rPr>
          <w:rFonts w:ascii="Arial" w:eastAsia="宋体" w:hAnsi="Arial" w:cs="Arial"/>
          <w:b/>
          <w:kern w:val="0"/>
          <w:sz w:val="24"/>
          <w:szCs w:val="24"/>
          <w:lang w:eastAsia="en-US"/>
        </w:rPr>
        <w:t xml:space="preserve"> March</w:t>
      </w:r>
      <w:r w:rsidR="00AF3F35">
        <w:rPr>
          <w:rFonts w:ascii="Arial" w:eastAsia="宋体" w:hAnsi="Arial" w:cs="Arial"/>
          <w:b/>
          <w:kern w:val="0"/>
          <w:sz w:val="24"/>
          <w:szCs w:val="24"/>
          <w:lang w:eastAsia="en-US"/>
        </w:rPr>
        <w:t xml:space="preserve">, </w:t>
      </w:r>
      <w:r w:rsidR="00F62226" w:rsidRPr="00F62226">
        <w:rPr>
          <w:rFonts w:ascii="Arial" w:eastAsia="宋体" w:hAnsi="Arial" w:cs="Arial"/>
          <w:b/>
          <w:kern w:val="0"/>
          <w:sz w:val="24"/>
          <w:szCs w:val="24"/>
          <w:lang w:val="en-GB" w:eastAsia="en-US"/>
        </w:rPr>
        <w:t>2023</w:t>
      </w:r>
      <w:r w:rsidR="00535257">
        <w:rPr>
          <w:rFonts w:ascii="Arial" w:eastAsia="宋体" w:hAnsi="Arial" w:cs="Arial"/>
          <w:b/>
          <w:kern w:val="0"/>
          <w:sz w:val="24"/>
          <w:szCs w:val="24"/>
          <w:lang w:val="en-GB" w:eastAsia="en-US"/>
        </w:rPr>
        <w:tab/>
      </w:r>
    </w:p>
    <w:p w14:paraId="0E1140D4" w14:textId="77777777" w:rsidR="002975E8" w:rsidRDefault="002975E8" w:rsidP="00BC11E3">
      <w:pPr>
        <w:overflowPunct w:val="0"/>
        <w:autoSpaceDE w:val="0"/>
        <w:autoSpaceDN w:val="0"/>
        <w:adjustRightInd w:val="0"/>
        <w:spacing w:before="60"/>
        <w:jc w:val="left"/>
        <w:rPr>
          <w:rFonts w:ascii="Arial" w:eastAsia="Times New Roman" w:hAnsi="Arial" w:cs="Times New Roman"/>
          <w:b/>
          <w:bCs/>
          <w:kern w:val="0"/>
          <w:sz w:val="24"/>
          <w:szCs w:val="20"/>
          <w:lang w:val="en-GB"/>
        </w:rPr>
      </w:pPr>
    </w:p>
    <w:p w14:paraId="46F0CE12" w14:textId="5F7E8B25" w:rsidR="002975E8" w:rsidRDefault="00535257" w:rsidP="00BC11E3">
      <w:pPr>
        <w:widowControl/>
        <w:tabs>
          <w:tab w:val="left" w:pos="1985"/>
        </w:tabs>
        <w:autoSpaceDN w:val="0"/>
        <w:spacing w:before="60" w:after="120"/>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8501F4" w:rsidRPr="008501F4">
        <w:rPr>
          <w:rFonts w:ascii="Arial" w:eastAsia="MS Mincho" w:hAnsi="Arial" w:cs="Arial"/>
          <w:b/>
          <w:bCs/>
          <w:kern w:val="0"/>
          <w:sz w:val="24"/>
          <w:szCs w:val="20"/>
          <w:lang w:val="en-GB" w:eastAsia="en-US"/>
        </w:rPr>
        <w:t>8.21.2</w:t>
      </w:r>
    </w:p>
    <w:p w14:paraId="1F1E6634" w14:textId="77777777"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Source:</w:t>
      </w:r>
      <w:r>
        <w:rPr>
          <w:rFonts w:ascii="Arial" w:eastAsia="Times New Roman" w:hAnsi="Arial" w:cs="Arial"/>
          <w:b/>
          <w:bCs/>
          <w:kern w:val="0"/>
          <w:sz w:val="24"/>
          <w:szCs w:val="20"/>
          <w:lang w:val="en-GB" w:eastAsia="en-US"/>
        </w:rPr>
        <w:tab/>
      </w:r>
      <w:r>
        <w:rPr>
          <w:rFonts w:ascii="Arial" w:eastAsia="宋体" w:hAnsi="Arial" w:cs="Arial"/>
          <w:b/>
          <w:kern w:val="0"/>
          <w:sz w:val="24"/>
          <w:szCs w:val="20"/>
          <w:lang w:val="en-GB"/>
        </w:rPr>
        <w:t>Huawei, HiSilicon</w:t>
      </w:r>
    </w:p>
    <w:p w14:paraId="6C438E50" w14:textId="77777777"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Title:</w:t>
      </w:r>
      <w:r>
        <w:rPr>
          <w:rFonts w:ascii="Arial" w:eastAsia="Times New Roman" w:hAnsi="Arial" w:cs="Arial"/>
          <w:b/>
          <w:bCs/>
          <w:kern w:val="0"/>
          <w:sz w:val="24"/>
          <w:szCs w:val="20"/>
          <w:lang w:val="en-GB" w:eastAsia="en-US"/>
        </w:rPr>
        <w:tab/>
        <w:t xml:space="preserve">RAN2 </w:t>
      </w:r>
      <w:r w:rsidR="00753E11">
        <w:rPr>
          <w:rFonts w:ascii="Arial" w:eastAsia="Times New Roman" w:hAnsi="Arial" w:cs="Arial"/>
          <w:b/>
          <w:bCs/>
          <w:kern w:val="0"/>
          <w:sz w:val="24"/>
          <w:szCs w:val="20"/>
          <w:lang w:val="en-GB" w:eastAsia="en-US"/>
        </w:rPr>
        <w:t>signalling design for</w:t>
      </w:r>
      <w:r>
        <w:rPr>
          <w:rFonts w:ascii="Arial" w:eastAsia="Times New Roman" w:hAnsi="Arial" w:cs="Arial"/>
          <w:b/>
          <w:bCs/>
          <w:kern w:val="0"/>
          <w:sz w:val="24"/>
          <w:szCs w:val="20"/>
          <w:lang w:val="en-GB" w:eastAsia="en-US"/>
        </w:rPr>
        <w:t xml:space="preserve"> Rel-18 UL Tx switching enhancements</w:t>
      </w:r>
    </w:p>
    <w:p w14:paraId="76B78074" w14:textId="77777777" w:rsidR="002975E8" w:rsidRDefault="00535257" w:rsidP="00BC11E3">
      <w:pPr>
        <w:widowControl/>
        <w:tabs>
          <w:tab w:val="left" w:pos="1985"/>
        </w:tabs>
        <w:autoSpaceDN w:val="0"/>
        <w:spacing w:before="60" w:after="60"/>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 xml:space="preserve">Discussion </w:t>
      </w:r>
      <w:bookmarkEnd w:id="2"/>
    </w:p>
    <w:p w14:paraId="78C7E9D5"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Introduction</w:t>
      </w:r>
    </w:p>
    <w:p w14:paraId="28628EC9" w14:textId="7F4353F3" w:rsidR="002975E8" w:rsidRDefault="00814A0E"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Pr>
          <w:rFonts w:ascii="Times New Roman" w:eastAsia="宋体" w:hAnsi="Times New Roman" w:cs="Times New Roman"/>
          <w:kern w:val="0"/>
          <w:sz w:val="22"/>
        </w:rPr>
        <w:t>In this contribution, we discuss the corresponding RAN2 signaling design b</w:t>
      </w:r>
      <w:r w:rsidR="00753E11">
        <w:rPr>
          <w:rFonts w:ascii="Times New Roman" w:eastAsia="宋体" w:hAnsi="Times New Roman" w:cs="Times New Roman"/>
          <w:kern w:val="0"/>
          <w:sz w:val="22"/>
        </w:rPr>
        <w:t>ased on the latest RAN1 and RAN4 agreements on Rel-18 UL Tx switching</w:t>
      </w:r>
      <w:r w:rsidR="00BC11E3">
        <w:rPr>
          <w:rFonts w:ascii="Times New Roman" w:eastAsia="宋体" w:hAnsi="Times New Roman" w:cs="Times New Roman"/>
          <w:kern w:val="0"/>
          <w:sz w:val="22"/>
        </w:rPr>
        <w:t xml:space="preserve"> enhancements</w:t>
      </w:r>
      <w:r w:rsidR="00535257">
        <w:rPr>
          <w:rFonts w:ascii="Times New Roman" w:eastAsia="宋体" w:hAnsi="Times New Roman" w:cs="Times New Roman"/>
          <w:kern w:val="0"/>
          <w:sz w:val="22"/>
        </w:rPr>
        <w:t xml:space="preserve">. </w:t>
      </w:r>
    </w:p>
    <w:p w14:paraId="680C78FA"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Discussion</w:t>
      </w:r>
    </w:p>
    <w:p w14:paraId="418A055B" w14:textId="77777777" w:rsidR="00F6523C" w:rsidRPr="00BC11E3" w:rsidRDefault="00753E11"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sidRPr="00BC11E3">
        <w:rPr>
          <w:rFonts w:ascii="Times New Roman" w:eastAsia="宋体" w:hAnsi="Times New Roman" w:cs="Times New Roman"/>
          <w:kern w:val="0"/>
          <w:sz w:val="22"/>
        </w:rPr>
        <w:t>In previous RAN2 meetings, a basic signaling structure of UE capability reporting was agreed, i.e. reusing the Rel-16/Rel-17 UL Tx switching BC list to report Rel-18 UL Tx switching UE capability,</w:t>
      </w:r>
      <w:r w:rsidR="005E2F83" w:rsidRPr="00BC11E3">
        <w:rPr>
          <w:rFonts w:ascii="Times New Roman" w:eastAsia="宋体" w:hAnsi="Times New Roman" w:cs="Times New Roman"/>
          <w:kern w:val="0"/>
          <w:sz w:val="22"/>
        </w:rPr>
        <w:t xml:space="preserve"> and RAN2 further agreed to reuse </w:t>
      </w:r>
      <w:r w:rsidR="005E2F83" w:rsidRPr="00BC11E3">
        <w:rPr>
          <w:rFonts w:ascii="Times New Roman" w:eastAsia="Times New Roman" w:hAnsi="Times New Roman" w:cs="Times New Roman"/>
          <w:i/>
          <w:iCs/>
          <w:kern w:val="0"/>
          <w:sz w:val="22"/>
          <w:lang w:val="en-GB" w:eastAsia="ja-JP"/>
        </w:rPr>
        <w:t>uplinkTxSwitching-DL-Interruption-r16</w:t>
      </w:r>
      <w:r w:rsidRPr="00BC11E3">
        <w:rPr>
          <w:rFonts w:ascii="Times New Roman" w:eastAsia="宋体" w:hAnsi="Times New Roman" w:cs="Times New Roman"/>
          <w:kern w:val="0"/>
          <w:sz w:val="22"/>
        </w:rPr>
        <w:t xml:space="preserve"> </w:t>
      </w:r>
      <w:r w:rsidR="005E2F83" w:rsidRPr="00BC11E3">
        <w:rPr>
          <w:rFonts w:ascii="Times New Roman" w:eastAsia="宋体" w:hAnsi="Times New Roman" w:cs="Times New Roman"/>
          <w:kern w:val="0"/>
          <w:sz w:val="22"/>
        </w:rPr>
        <w:t xml:space="preserve">to report DL interruption, and reuse </w:t>
      </w:r>
      <w:r w:rsidR="005E2F83" w:rsidRPr="00BC11E3">
        <w:rPr>
          <w:rFonts w:ascii="Times New Roman" w:eastAsia="Times New Roman" w:hAnsi="Times New Roman" w:cs="Times New Roman"/>
          <w:i/>
          <w:iCs/>
          <w:kern w:val="0"/>
          <w:sz w:val="22"/>
          <w:lang w:val="en-GB" w:eastAsia="ja-JP"/>
        </w:rPr>
        <w:t xml:space="preserve">uplinkTxSwitching2T2T-PUSCH-TransCoherence-r17 </w:t>
      </w:r>
      <w:r w:rsidR="005E2F83" w:rsidRPr="00BC11E3">
        <w:rPr>
          <w:rFonts w:ascii="Times New Roman" w:eastAsia="宋体" w:hAnsi="Times New Roman" w:cs="Times New Roman"/>
          <w:kern w:val="0"/>
          <w:sz w:val="22"/>
        </w:rPr>
        <w:t xml:space="preserve">to report UL-MIMO coherence in Rel-18. </w:t>
      </w:r>
      <w:r w:rsidR="00F6523C" w:rsidRPr="00BC11E3">
        <w:rPr>
          <w:rFonts w:ascii="Times New Roman" w:eastAsia="宋体" w:hAnsi="Times New Roman" w:cs="Times New Roman"/>
          <w:kern w:val="0"/>
          <w:sz w:val="22"/>
        </w:rPr>
        <w:t xml:space="preserve">Then for other aspects e.g. switching period, switching options, </w:t>
      </w:r>
      <w:r w:rsidR="005E2F83" w:rsidRPr="00BC11E3">
        <w:rPr>
          <w:rFonts w:ascii="Times New Roman" w:eastAsia="宋体" w:hAnsi="Times New Roman" w:cs="Times New Roman"/>
          <w:kern w:val="0"/>
          <w:sz w:val="22"/>
        </w:rPr>
        <w:t xml:space="preserve">due to lack of RAN1/RAN4 inputs, </w:t>
      </w:r>
      <w:r w:rsidR="00F6523C" w:rsidRPr="00BC11E3">
        <w:rPr>
          <w:rFonts w:ascii="Times New Roman" w:eastAsia="宋体" w:hAnsi="Times New Roman" w:cs="Times New Roman"/>
          <w:kern w:val="0"/>
          <w:sz w:val="22"/>
        </w:rPr>
        <w:t xml:space="preserve">no RAN2 consensus </w:t>
      </w:r>
      <w:r w:rsidR="00814A0E" w:rsidRPr="00BC11E3">
        <w:rPr>
          <w:rFonts w:ascii="Times New Roman" w:eastAsia="宋体" w:hAnsi="Times New Roman" w:cs="Times New Roman"/>
          <w:kern w:val="0"/>
          <w:sz w:val="22"/>
        </w:rPr>
        <w:t xml:space="preserve">has been </w:t>
      </w:r>
      <w:r w:rsidR="00F6523C" w:rsidRPr="00BC11E3">
        <w:rPr>
          <w:rFonts w:ascii="Times New Roman" w:eastAsia="宋体" w:hAnsi="Times New Roman" w:cs="Times New Roman"/>
          <w:kern w:val="0"/>
          <w:sz w:val="22"/>
        </w:rPr>
        <w:t>achieved</w:t>
      </w:r>
      <w:r w:rsidRPr="00BC11E3">
        <w:rPr>
          <w:rFonts w:ascii="Times New Roman" w:eastAsia="宋体" w:hAnsi="Times New Roman" w:cs="Times New Roman"/>
          <w:kern w:val="0"/>
          <w:sz w:val="22"/>
        </w:rPr>
        <w:t xml:space="preserve">. </w:t>
      </w:r>
    </w:p>
    <w:p w14:paraId="66FC5B88" w14:textId="0EA062A5" w:rsidR="008F76C7" w:rsidRPr="00BC11E3" w:rsidRDefault="00753E11"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sidRPr="00BC11E3">
        <w:rPr>
          <w:rFonts w:ascii="Times New Roman" w:eastAsia="宋体" w:hAnsi="Times New Roman" w:cs="Times New Roman"/>
          <w:kern w:val="0"/>
          <w:sz w:val="22"/>
        </w:rPr>
        <w:t>According to the latest status report, we understand the RAN1 part of this topic is almos</w:t>
      </w:r>
      <w:r w:rsidR="00B40055">
        <w:rPr>
          <w:rFonts w:ascii="Times New Roman" w:eastAsia="宋体" w:hAnsi="Times New Roman" w:cs="Times New Roman"/>
          <w:kern w:val="0"/>
          <w:sz w:val="22"/>
        </w:rPr>
        <w:t>t done, meanwhile RAN4 had</w:t>
      </w:r>
      <w:r w:rsidRPr="00BC11E3">
        <w:rPr>
          <w:rFonts w:ascii="Times New Roman" w:eastAsia="宋体" w:hAnsi="Times New Roman" w:cs="Times New Roman"/>
          <w:kern w:val="0"/>
          <w:sz w:val="22"/>
        </w:rPr>
        <w:t xml:space="preserve"> </w:t>
      </w:r>
      <w:r w:rsidR="00B40055">
        <w:rPr>
          <w:rFonts w:ascii="Times New Roman" w:eastAsia="宋体" w:hAnsi="Times New Roman" w:cs="Times New Roman"/>
          <w:kern w:val="0"/>
          <w:sz w:val="22"/>
        </w:rPr>
        <w:t xml:space="preserve">extensive discussion on the requirements and </w:t>
      </w:r>
      <w:r w:rsidRPr="00BC11E3">
        <w:rPr>
          <w:rFonts w:ascii="Times New Roman" w:eastAsia="宋体" w:hAnsi="Times New Roman" w:cs="Times New Roman"/>
          <w:kern w:val="0"/>
          <w:sz w:val="22"/>
        </w:rPr>
        <w:t>left some details for</w:t>
      </w:r>
      <w:r w:rsidR="00B40055">
        <w:rPr>
          <w:rFonts w:ascii="Times New Roman" w:eastAsia="宋体" w:hAnsi="Times New Roman" w:cs="Times New Roman"/>
          <w:kern w:val="0"/>
          <w:sz w:val="22"/>
        </w:rPr>
        <w:t xml:space="preserve"> further</w:t>
      </w:r>
      <w:r w:rsidRPr="00BC11E3">
        <w:rPr>
          <w:rFonts w:ascii="Times New Roman" w:eastAsia="宋体" w:hAnsi="Times New Roman" w:cs="Times New Roman"/>
          <w:kern w:val="0"/>
          <w:sz w:val="22"/>
        </w:rPr>
        <w:t xml:space="preserve"> discussion in next meeting.</w:t>
      </w:r>
      <w:r w:rsidR="002B5069" w:rsidRPr="00BC11E3">
        <w:rPr>
          <w:rFonts w:ascii="Times New Roman" w:eastAsia="宋体" w:hAnsi="Times New Roman" w:cs="Times New Roman"/>
          <w:kern w:val="0"/>
          <w:sz w:val="22"/>
        </w:rPr>
        <w:t xml:space="preserve"> In this case, RAN2 can settle more signaling design for the UE capability reporting and RRC configuration.</w:t>
      </w:r>
      <w:r w:rsidR="00DD5C79" w:rsidRPr="00BC11E3">
        <w:rPr>
          <w:rFonts w:ascii="Times New Roman" w:eastAsia="宋体" w:hAnsi="Times New Roman" w:cs="Times New Roman"/>
          <w:kern w:val="0"/>
          <w:sz w:val="22"/>
        </w:rPr>
        <w:t xml:space="preserve"> For instance, the following aspects seem to be ready for RAN2 signaling</w:t>
      </w:r>
      <w:r w:rsidR="00814A0E" w:rsidRPr="00BC11E3">
        <w:rPr>
          <w:rFonts w:ascii="Times New Roman" w:eastAsia="宋体" w:hAnsi="Times New Roman" w:cs="Times New Roman"/>
          <w:kern w:val="0"/>
          <w:sz w:val="22"/>
        </w:rPr>
        <w:t xml:space="preserve"> discussion</w:t>
      </w:r>
      <w:r w:rsidR="00DD5C79" w:rsidRPr="00BC11E3">
        <w:rPr>
          <w:rFonts w:ascii="Times New Roman" w:eastAsia="宋体" w:hAnsi="Times New Roman" w:cs="Times New Roman"/>
          <w:kern w:val="0"/>
          <w:sz w:val="22"/>
        </w:rPr>
        <w:t>:</w:t>
      </w:r>
    </w:p>
    <w:p w14:paraId="7A506AB0" w14:textId="77777777" w:rsidR="00DD5C79" w:rsidRPr="005726C7" w:rsidRDefault="00DD5C79" w:rsidP="00BC11E3">
      <w:pPr>
        <w:pStyle w:val="af4"/>
        <w:numPr>
          <w:ilvl w:val="0"/>
          <w:numId w:val="16"/>
        </w:numPr>
        <w:overflowPunct w:val="0"/>
        <w:autoSpaceDE w:val="0"/>
        <w:autoSpaceDN w:val="0"/>
        <w:adjustRightInd w:val="0"/>
        <w:spacing w:after="60"/>
        <w:ind w:leftChars="0"/>
        <w:jc w:val="left"/>
        <w:rPr>
          <w:rFonts w:ascii="Times New Roman" w:eastAsia="宋体" w:hAnsi="Times New Roman" w:cs="Times New Roman"/>
          <w:kern w:val="0"/>
          <w:sz w:val="22"/>
          <w:szCs w:val="20"/>
        </w:rPr>
      </w:pPr>
      <w:r w:rsidRPr="005726C7">
        <w:rPr>
          <w:rFonts w:ascii="Times New Roman" w:eastAsia="宋体" w:hAnsi="Times New Roman" w:cs="Times New Roman"/>
          <w:kern w:val="0"/>
          <w:sz w:val="22"/>
          <w:szCs w:val="20"/>
        </w:rPr>
        <w:t>Configuration of switching option, period location</w:t>
      </w:r>
      <w:r w:rsidR="00814A0E">
        <w:rPr>
          <w:rFonts w:ascii="Times New Roman" w:eastAsia="宋体" w:hAnsi="Times New Roman" w:cs="Times New Roman"/>
          <w:kern w:val="0"/>
          <w:sz w:val="22"/>
          <w:szCs w:val="20"/>
        </w:rPr>
        <w:t>, the</w:t>
      </w:r>
      <w:r w:rsidRPr="005726C7">
        <w:rPr>
          <w:rFonts w:ascii="Times New Roman" w:eastAsia="宋体" w:hAnsi="Times New Roman" w:cs="Times New Roman"/>
          <w:kern w:val="0"/>
          <w:sz w:val="22"/>
          <w:szCs w:val="20"/>
        </w:rPr>
        <w:t xml:space="preserve"> </w:t>
      </w:r>
      <w:r w:rsidR="00F6523C" w:rsidRPr="00F6523C">
        <w:rPr>
          <w:rFonts w:ascii="Times New Roman" w:eastAsia="宋体" w:hAnsi="Times New Roman" w:cs="Times New Roman"/>
          <w:kern w:val="0"/>
          <w:sz w:val="22"/>
          <w:szCs w:val="20"/>
        </w:rPr>
        <w:t>state of Tx chains</w:t>
      </w:r>
      <w:r w:rsidR="00814A0E">
        <w:rPr>
          <w:rFonts w:ascii="Times New Roman" w:eastAsia="宋体" w:hAnsi="Times New Roman" w:cs="Times New Roman"/>
          <w:kern w:val="0"/>
          <w:sz w:val="22"/>
          <w:szCs w:val="20"/>
        </w:rPr>
        <w:t xml:space="preserve"> for dualUL, and 1Tx-2Tx/2Tx-2Tx</w:t>
      </w:r>
      <w:r w:rsidRPr="005726C7">
        <w:rPr>
          <w:rFonts w:ascii="Times New Roman" w:eastAsia="宋体" w:hAnsi="Times New Roman" w:cs="Times New Roman"/>
          <w:kern w:val="0"/>
          <w:sz w:val="22"/>
          <w:szCs w:val="20"/>
        </w:rPr>
        <w:t xml:space="preserve"> mode</w:t>
      </w:r>
      <w:r w:rsidR="00814A0E">
        <w:rPr>
          <w:rFonts w:ascii="Times New Roman" w:eastAsia="宋体" w:hAnsi="Times New Roman" w:cs="Times New Roman"/>
          <w:kern w:val="0"/>
          <w:sz w:val="22"/>
          <w:szCs w:val="20"/>
        </w:rPr>
        <w:t>, which are</w:t>
      </w:r>
      <w:r w:rsidRPr="005726C7">
        <w:rPr>
          <w:rFonts w:ascii="Times New Roman" w:eastAsia="宋体" w:hAnsi="Times New Roman" w:cs="Times New Roman"/>
          <w:kern w:val="0"/>
          <w:sz w:val="22"/>
          <w:szCs w:val="20"/>
        </w:rPr>
        <w:t xml:space="preserve"> per-band pa</w:t>
      </w:r>
      <w:r w:rsidR="00747AFE" w:rsidRPr="00747AFE">
        <w:rPr>
          <w:rFonts w:ascii="Times New Roman" w:eastAsia="宋体" w:hAnsi="Times New Roman" w:cs="Times New Roman"/>
          <w:kern w:val="0"/>
          <w:sz w:val="22"/>
          <w:szCs w:val="20"/>
        </w:rPr>
        <w:t>ir</w:t>
      </w:r>
      <w:r w:rsidR="00814A0E">
        <w:rPr>
          <w:rFonts w:ascii="Times New Roman" w:eastAsia="宋体" w:hAnsi="Times New Roman" w:cs="Times New Roman"/>
          <w:kern w:val="0"/>
          <w:sz w:val="22"/>
          <w:szCs w:val="20"/>
        </w:rPr>
        <w:t xml:space="preserve"> configuration</w:t>
      </w:r>
      <w:r w:rsidR="00747AFE">
        <w:rPr>
          <w:rFonts w:ascii="Times New Roman" w:eastAsia="宋体" w:hAnsi="Times New Roman" w:cs="Times New Roman"/>
          <w:kern w:val="0"/>
          <w:sz w:val="22"/>
          <w:szCs w:val="20"/>
        </w:rPr>
        <w:t xml:space="preserve">. </w:t>
      </w:r>
    </w:p>
    <w:p w14:paraId="7A19CC8F" w14:textId="77777777" w:rsidR="00DD5C79" w:rsidRPr="005726C7" w:rsidRDefault="00DD5C79" w:rsidP="00BC11E3">
      <w:pPr>
        <w:pStyle w:val="af4"/>
        <w:numPr>
          <w:ilvl w:val="0"/>
          <w:numId w:val="16"/>
        </w:numPr>
        <w:overflowPunct w:val="0"/>
        <w:autoSpaceDE w:val="0"/>
        <w:autoSpaceDN w:val="0"/>
        <w:adjustRightInd w:val="0"/>
        <w:spacing w:after="60"/>
        <w:ind w:leftChars="0"/>
        <w:jc w:val="left"/>
        <w:rPr>
          <w:rFonts w:ascii="Times New Roman" w:eastAsia="宋体" w:hAnsi="Times New Roman" w:cs="Times New Roman"/>
          <w:kern w:val="0"/>
          <w:sz w:val="22"/>
          <w:szCs w:val="20"/>
        </w:rPr>
      </w:pPr>
      <w:r w:rsidRPr="005726C7">
        <w:rPr>
          <w:rFonts w:ascii="Times New Roman" w:eastAsia="宋体" w:hAnsi="Times New Roman" w:cs="Times New Roman"/>
          <w:kern w:val="0"/>
          <w:sz w:val="22"/>
          <w:szCs w:val="20"/>
        </w:rPr>
        <w:t xml:space="preserve">UE capability </w:t>
      </w:r>
      <w:r w:rsidR="00860B83" w:rsidRPr="005726C7">
        <w:rPr>
          <w:rFonts w:ascii="Times New Roman" w:eastAsia="宋体" w:hAnsi="Times New Roman" w:cs="Times New Roman"/>
          <w:kern w:val="0"/>
          <w:sz w:val="22"/>
          <w:szCs w:val="20"/>
        </w:rPr>
        <w:t>of supported switching option(s)</w:t>
      </w:r>
      <w:r w:rsidR="005E2F83">
        <w:rPr>
          <w:rFonts w:ascii="Times New Roman" w:eastAsia="宋体" w:hAnsi="Times New Roman" w:cs="Times New Roman"/>
          <w:kern w:val="0"/>
          <w:sz w:val="22"/>
          <w:szCs w:val="20"/>
        </w:rPr>
        <w:t xml:space="preserve"> (</w:t>
      </w:r>
      <w:r w:rsidR="00814A0E">
        <w:rPr>
          <w:rFonts w:ascii="Times New Roman" w:eastAsia="宋体" w:hAnsi="Times New Roman" w:cs="Times New Roman"/>
          <w:kern w:val="0"/>
          <w:sz w:val="22"/>
          <w:szCs w:val="20"/>
        </w:rPr>
        <w:t>together with the</w:t>
      </w:r>
      <w:r w:rsidR="00BB1C40" w:rsidRPr="005726C7">
        <w:rPr>
          <w:rFonts w:ascii="Times New Roman" w:eastAsia="宋体" w:hAnsi="Times New Roman" w:cs="Times New Roman"/>
          <w:kern w:val="0"/>
          <w:sz w:val="22"/>
          <w:szCs w:val="20"/>
        </w:rPr>
        <w:t xml:space="preserve"> </w:t>
      </w:r>
      <w:r w:rsidR="005E2F83">
        <w:rPr>
          <w:rFonts w:ascii="Times New Roman" w:eastAsia="宋体" w:hAnsi="Times New Roman" w:cs="Times New Roman"/>
          <w:kern w:val="0"/>
          <w:sz w:val="22"/>
          <w:szCs w:val="20"/>
        </w:rPr>
        <w:t xml:space="preserve">support of concurrent transmission for dualUL), </w:t>
      </w:r>
      <w:r w:rsidR="005E2F83" w:rsidRPr="005E2F83">
        <w:rPr>
          <w:rFonts w:ascii="Times New Roman" w:eastAsia="宋体" w:hAnsi="Times New Roman" w:cs="Times New Roman"/>
          <w:kern w:val="0"/>
          <w:sz w:val="22"/>
          <w:szCs w:val="20"/>
        </w:rPr>
        <w:t>switching period</w:t>
      </w:r>
      <w:r w:rsidR="005726C7">
        <w:rPr>
          <w:rFonts w:ascii="Times New Roman" w:eastAsia="宋体" w:hAnsi="Times New Roman" w:cs="Times New Roman"/>
          <w:kern w:val="0"/>
          <w:sz w:val="22"/>
          <w:szCs w:val="20"/>
        </w:rPr>
        <w:t>.</w:t>
      </w:r>
    </w:p>
    <w:p w14:paraId="4AC97612" w14:textId="4FFE8676" w:rsidR="00BB1C40" w:rsidRDefault="005E2F83"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In addition to above, t</w:t>
      </w:r>
      <w:r w:rsidR="00776F42">
        <w:rPr>
          <w:rFonts w:ascii="Times New Roman" w:eastAsia="宋体" w:hAnsi="Times New Roman" w:cs="Times New Roman"/>
          <w:kern w:val="0"/>
          <w:sz w:val="22"/>
          <w:szCs w:val="20"/>
        </w:rPr>
        <w:t xml:space="preserve">here are some new UE </w:t>
      </w:r>
      <w:r>
        <w:rPr>
          <w:rFonts w:ascii="Times New Roman" w:eastAsia="宋体" w:hAnsi="Times New Roman" w:cs="Times New Roman"/>
          <w:kern w:val="0"/>
          <w:sz w:val="22"/>
          <w:szCs w:val="20"/>
        </w:rPr>
        <w:t>capacities</w:t>
      </w:r>
      <w:r w:rsidR="00776F42">
        <w:rPr>
          <w:rFonts w:ascii="Times New Roman" w:eastAsia="宋体" w:hAnsi="Times New Roman" w:cs="Times New Roman"/>
          <w:kern w:val="0"/>
          <w:sz w:val="22"/>
          <w:szCs w:val="20"/>
        </w:rPr>
        <w:t xml:space="preserve"> are further introduced by RAN1 a</w:t>
      </w:r>
      <w:r>
        <w:rPr>
          <w:rFonts w:ascii="Times New Roman" w:eastAsia="宋体" w:hAnsi="Times New Roman" w:cs="Times New Roman"/>
          <w:kern w:val="0"/>
          <w:sz w:val="22"/>
          <w:szCs w:val="20"/>
        </w:rPr>
        <w:t xml:space="preserve">nd RAN4, but they </w:t>
      </w:r>
      <w:r w:rsidR="00814A0E">
        <w:rPr>
          <w:rFonts w:ascii="Times New Roman" w:eastAsia="宋体" w:hAnsi="Times New Roman" w:cs="Times New Roman"/>
          <w:kern w:val="0"/>
          <w:sz w:val="22"/>
          <w:szCs w:val="20"/>
        </w:rPr>
        <w:t>seem not</w:t>
      </w:r>
      <w:r>
        <w:rPr>
          <w:rFonts w:ascii="Times New Roman" w:eastAsia="宋体" w:hAnsi="Times New Roman" w:cs="Times New Roman"/>
          <w:kern w:val="0"/>
          <w:sz w:val="22"/>
          <w:szCs w:val="20"/>
        </w:rPr>
        <w:t xml:space="preserve"> mature enough to be captured in RAN2 </w:t>
      </w:r>
      <w:r w:rsidR="00B40055">
        <w:rPr>
          <w:rFonts w:ascii="Times New Roman" w:eastAsia="宋体" w:hAnsi="Times New Roman" w:cs="Times New Roman"/>
          <w:kern w:val="0"/>
          <w:sz w:val="22"/>
          <w:szCs w:val="20"/>
        </w:rPr>
        <w:t xml:space="preserve">spec </w:t>
      </w:r>
      <w:r>
        <w:rPr>
          <w:rFonts w:ascii="Times New Roman" w:eastAsia="宋体" w:hAnsi="Times New Roman" w:cs="Times New Roman"/>
          <w:kern w:val="0"/>
          <w:sz w:val="22"/>
          <w:szCs w:val="20"/>
        </w:rPr>
        <w:t>for now.</w:t>
      </w:r>
    </w:p>
    <w:p w14:paraId="2DC36E93" w14:textId="19B312A4" w:rsidR="00BB1C40" w:rsidRPr="005726C7" w:rsidRDefault="00BB1C40" w:rsidP="00BC11E3">
      <w:pPr>
        <w:pStyle w:val="af4"/>
        <w:numPr>
          <w:ilvl w:val="0"/>
          <w:numId w:val="15"/>
        </w:numPr>
        <w:overflowPunct w:val="0"/>
        <w:autoSpaceDE w:val="0"/>
        <w:autoSpaceDN w:val="0"/>
        <w:adjustRightInd w:val="0"/>
        <w:spacing w:after="60"/>
        <w:ind w:leftChars="0"/>
        <w:jc w:val="left"/>
        <w:rPr>
          <w:rFonts w:ascii="Times New Roman" w:eastAsia="宋体" w:hAnsi="Times New Roman" w:cs="Times New Roman"/>
          <w:kern w:val="0"/>
          <w:sz w:val="22"/>
          <w:szCs w:val="20"/>
        </w:rPr>
      </w:pPr>
      <w:r w:rsidRPr="005726C7">
        <w:rPr>
          <w:rFonts w:ascii="Times New Roman" w:eastAsia="宋体" w:hAnsi="Times New Roman" w:cs="Times New Roman"/>
          <w:kern w:val="0"/>
          <w:sz w:val="22"/>
          <w:szCs w:val="20"/>
        </w:rPr>
        <w:t xml:space="preserve">RAN4 capability: </w:t>
      </w:r>
      <w:r w:rsidR="008F18F8" w:rsidRPr="005726C7">
        <w:rPr>
          <w:rFonts w:ascii="Times New Roman" w:eastAsia="宋体" w:hAnsi="Times New Roman" w:cs="Times New Roman"/>
          <w:kern w:val="0"/>
          <w:sz w:val="22"/>
          <w:szCs w:val="20"/>
        </w:rPr>
        <w:t>The optional UE capability</w:t>
      </w:r>
      <w:r w:rsidR="00207403">
        <w:rPr>
          <w:rFonts w:ascii="Times New Roman" w:eastAsia="宋体" w:hAnsi="Times New Roman" w:cs="Times New Roman"/>
          <w:kern w:val="0"/>
          <w:sz w:val="22"/>
          <w:szCs w:val="20"/>
        </w:rPr>
        <w:t xml:space="preserve"> is</w:t>
      </w:r>
      <w:r w:rsidR="008F18F8" w:rsidRPr="005726C7">
        <w:rPr>
          <w:rFonts w:ascii="Times New Roman" w:eastAsia="宋体" w:hAnsi="Times New Roman" w:cs="Times New Roman"/>
          <w:kern w:val="0"/>
          <w:sz w:val="22"/>
          <w:szCs w:val="20"/>
        </w:rPr>
        <w:t xml:space="preserve"> to allow UL transmission </w:t>
      </w:r>
      <w:r w:rsidR="00207403">
        <w:rPr>
          <w:rFonts w:ascii="Times New Roman" w:eastAsia="宋体" w:hAnsi="Times New Roman" w:cs="Times New Roman"/>
          <w:kern w:val="0"/>
          <w:sz w:val="22"/>
          <w:szCs w:val="20"/>
        </w:rPr>
        <w:t xml:space="preserve">not interrupted </w:t>
      </w:r>
      <w:r w:rsidR="008F18F8" w:rsidRPr="005726C7">
        <w:rPr>
          <w:rFonts w:ascii="Times New Roman" w:eastAsia="宋体" w:hAnsi="Times New Roman" w:cs="Times New Roman"/>
          <w:kern w:val="0"/>
          <w:sz w:val="22"/>
          <w:szCs w:val="20"/>
        </w:rPr>
        <w:t xml:space="preserve">on </w:t>
      </w:r>
      <w:r w:rsidR="00207403">
        <w:rPr>
          <w:rFonts w:ascii="Times New Roman" w:eastAsia="宋体" w:hAnsi="Times New Roman" w:cs="Times New Roman"/>
          <w:kern w:val="0"/>
          <w:sz w:val="22"/>
          <w:szCs w:val="20"/>
        </w:rPr>
        <w:t>a</w:t>
      </w:r>
      <w:r w:rsidR="008F18F8" w:rsidRPr="005726C7">
        <w:rPr>
          <w:rFonts w:ascii="Times New Roman" w:eastAsia="宋体" w:hAnsi="Times New Roman" w:cs="Times New Roman"/>
          <w:kern w:val="0"/>
          <w:sz w:val="22"/>
          <w:szCs w:val="20"/>
        </w:rPr>
        <w:t xml:space="preserve"> band </w:t>
      </w:r>
      <w:r w:rsidR="00207403">
        <w:rPr>
          <w:rFonts w:ascii="Times New Roman" w:eastAsia="宋体" w:hAnsi="Times New Roman" w:cs="Times New Roman"/>
          <w:kern w:val="0"/>
          <w:sz w:val="22"/>
          <w:szCs w:val="20"/>
        </w:rPr>
        <w:t>with</w:t>
      </w:r>
      <w:r w:rsidR="008F18F8" w:rsidRPr="005726C7">
        <w:rPr>
          <w:rFonts w:ascii="Times New Roman" w:eastAsia="宋体" w:hAnsi="Times New Roman" w:cs="Times New Roman"/>
          <w:kern w:val="0"/>
          <w:sz w:val="22"/>
          <w:szCs w:val="20"/>
        </w:rPr>
        <w:t xml:space="preserve"> one Tx chain maintained on the band during UL switching</w:t>
      </w:r>
      <w:r w:rsidR="00207403">
        <w:rPr>
          <w:rFonts w:ascii="Times New Roman" w:eastAsia="宋体" w:hAnsi="Times New Roman" w:cs="Times New Roman"/>
          <w:kern w:val="0"/>
          <w:sz w:val="22"/>
          <w:szCs w:val="20"/>
        </w:rPr>
        <w:t xml:space="preserve"> caused by the other Tx chain</w:t>
      </w:r>
      <w:r w:rsidR="008F18F8" w:rsidRPr="005726C7">
        <w:rPr>
          <w:rFonts w:ascii="Times New Roman" w:eastAsia="宋体" w:hAnsi="Times New Roman" w:cs="Times New Roman"/>
          <w:kern w:val="0"/>
          <w:sz w:val="22"/>
          <w:szCs w:val="20"/>
        </w:rPr>
        <w:t xml:space="preserve">. (RAN4 will further discuss and decide the granularity of the optional UE capability as indicated </w:t>
      </w:r>
      <w:r w:rsidR="00207403">
        <w:rPr>
          <w:rFonts w:ascii="Times New Roman" w:eastAsia="宋体" w:hAnsi="Times New Roman" w:cs="Times New Roman"/>
          <w:kern w:val="0"/>
          <w:sz w:val="22"/>
          <w:szCs w:val="20"/>
        </w:rPr>
        <w:t xml:space="preserve">in </w:t>
      </w:r>
      <w:r w:rsidR="008F18F8" w:rsidRPr="005726C7">
        <w:rPr>
          <w:rFonts w:ascii="Times New Roman" w:eastAsia="宋体" w:hAnsi="Times New Roman" w:cs="Times New Roman"/>
          <w:kern w:val="0"/>
          <w:sz w:val="22"/>
          <w:szCs w:val="20"/>
        </w:rPr>
        <w:t>R4-2220548</w:t>
      </w:r>
      <w:r w:rsidR="00776F42" w:rsidRPr="005726C7">
        <w:rPr>
          <w:rFonts w:ascii="Times New Roman" w:eastAsia="宋体" w:hAnsi="Times New Roman" w:cs="Times New Roman"/>
          <w:kern w:val="0"/>
          <w:sz w:val="22"/>
          <w:szCs w:val="20"/>
        </w:rPr>
        <w:t>.</w:t>
      </w:r>
      <w:r w:rsidR="008F18F8" w:rsidRPr="005726C7">
        <w:rPr>
          <w:rFonts w:ascii="Times New Roman" w:eastAsia="宋体" w:hAnsi="Times New Roman" w:cs="Times New Roman"/>
          <w:kern w:val="0"/>
          <w:sz w:val="22"/>
          <w:szCs w:val="20"/>
        </w:rPr>
        <w:t>)</w:t>
      </w:r>
    </w:p>
    <w:p w14:paraId="3D75D5AB" w14:textId="3BA78D9F" w:rsidR="008F76C7" w:rsidRPr="0070224E" w:rsidRDefault="00BB1C40" w:rsidP="00BC11E3">
      <w:pPr>
        <w:pStyle w:val="af4"/>
        <w:numPr>
          <w:ilvl w:val="0"/>
          <w:numId w:val="15"/>
        </w:numPr>
        <w:overflowPunct w:val="0"/>
        <w:autoSpaceDE w:val="0"/>
        <w:autoSpaceDN w:val="0"/>
        <w:adjustRightInd w:val="0"/>
        <w:spacing w:after="60"/>
        <w:ind w:leftChars="0"/>
        <w:jc w:val="left"/>
        <w:rPr>
          <w:rFonts w:ascii="Times New Roman" w:eastAsia="宋体" w:hAnsi="Times New Roman" w:cs="Times New Roman"/>
          <w:kern w:val="0"/>
          <w:sz w:val="22"/>
          <w:szCs w:val="20"/>
        </w:rPr>
      </w:pPr>
      <w:r w:rsidRPr="0070224E">
        <w:rPr>
          <w:rFonts w:ascii="Times New Roman" w:eastAsia="宋体" w:hAnsi="Times New Roman" w:cs="Times New Roman"/>
          <w:kern w:val="0"/>
          <w:sz w:val="22"/>
          <w:szCs w:val="20"/>
        </w:rPr>
        <w:lastRenderedPageBreak/>
        <w:t xml:space="preserve">RAN1 capability: </w:t>
      </w:r>
      <w:r w:rsidR="00776F42" w:rsidRPr="0070224E">
        <w:rPr>
          <w:rFonts w:ascii="Times New Roman" w:eastAsia="宋体" w:hAnsi="Times New Roman" w:cs="Times New Roman"/>
          <w:kern w:val="0"/>
          <w:sz w:val="22"/>
          <w:szCs w:val="20"/>
        </w:rPr>
        <w:t>The minimum separation time is a sum of X us and the switching gap required for the second uplink switching.</w:t>
      </w:r>
      <w:r w:rsidR="00776F42" w:rsidRPr="00776F42">
        <w:t xml:space="preserve"> </w:t>
      </w:r>
      <w:r w:rsidR="00776F42" w:rsidRPr="0070224E">
        <w:rPr>
          <w:rFonts w:ascii="Times New Roman" w:eastAsia="宋体" w:hAnsi="Times New Roman" w:cs="Times New Roman"/>
          <w:kern w:val="0"/>
          <w:sz w:val="22"/>
          <w:szCs w:val="20"/>
        </w:rPr>
        <w:t xml:space="preserve">X us is subject to UE capability with a value set of {0us, 500us}. (The granularity is not clear for now, </w:t>
      </w:r>
      <w:r w:rsidR="00207403">
        <w:rPr>
          <w:rFonts w:ascii="Times New Roman" w:eastAsia="宋体" w:hAnsi="Times New Roman" w:cs="Times New Roman"/>
          <w:kern w:val="0"/>
          <w:sz w:val="22"/>
          <w:szCs w:val="20"/>
        </w:rPr>
        <w:t>so it</w:t>
      </w:r>
      <w:r w:rsidR="00776F42" w:rsidRPr="0070224E">
        <w:rPr>
          <w:rFonts w:ascii="Times New Roman" w:eastAsia="宋体" w:hAnsi="Times New Roman" w:cs="Times New Roman"/>
          <w:kern w:val="0"/>
          <w:sz w:val="22"/>
          <w:szCs w:val="20"/>
        </w:rPr>
        <w:t xml:space="preserve"> needs further RAN1 discussion.)</w:t>
      </w:r>
      <w:r w:rsidRPr="0070224E">
        <w:rPr>
          <w:rFonts w:ascii="Times New Roman" w:eastAsia="宋体" w:hAnsi="Times New Roman" w:cs="Times New Roman"/>
          <w:kern w:val="0"/>
          <w:sz w:val="22"/>
          <w:szCs w:val="20"/>
        </w:rPr>
        <w:t xml:space="preserve"> </w:t>
      </w:r>
      <w:r w:rsidR="008F18F8" w:rsidRPr="0070224E">
        <w:rPr>
          <w:rFonts w:ascii="Times New Roman" w:eastAsia="宋体" w:hAnsi="Times New Roman" w:cs="Times New Roman"/>
          <w:kern w:val="0"/>
          <w:sz w:val="22"/>
          <w:szCs w:val="20"/>
        </w:rPr>
        <w:t xml:space="preserve"> </w:t>
      </w:r>
    </w:p>
    <w:p w14:paraId="6C92D9E9" w14:textId="77777777" w:rsidR="002975E8" w:rsidRDefault="00E91BB4" w:rsidP="00BC11E3">
      <w:pPr>
        <w:widowControl/>
        <w:autoSpaceDN w:val="0"/>
        <w:spacing w:beforeLines="50" w:before="156" w:after="120"/>
        <w:jc w:val="left"/>
        <w:rPr>
          <w:rFonts w:ascii="Times New Roman" w:eastAsia="宋体" w:hAnsi="Times New Roman" w:cs="Times New Roman"/>
          <w:kern w:val="0"/>
          <w:sz w:val="22"/>
          <w:lang w:val="en-GB" w:eastAsia="en-US"/>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1</w:t>
      </w:r>
      <w:r w:rsidRPr="00BD59E0">
        <w:rPr>
          <w:rFonts w:ascii="Times New Roman" w:eastAsia="宋体" w:hAnsi="Times New Roman" w:cs="Times New Roman"/>
          <w:b/>
          <w:kern w:val="0"/>
          <w:sz w:val="22"/>
          <w:szCs w:val="20"/>
          <w:lang w:val="en-GB" w:eastAsia="ja-JP"/>
        </w:rPr>
        <w:t>: For</w:t>
      </w:r>
      <w:r>
        <w:rPr>
          <w:rFonts w:ascii="Times New Roman" w:eastAsia="宋体" w:hAnsi="Times New Roman" w:cs="Times New Roman"/>
          <w:b/>
          <w:kern w:val="0"/>
          <w:sz w:val="22"/>
          <w:szCs w:val="20"/>
          <w:lang w:val="en-GB" w:eastAsia="ja-JP"/>
        </w:rPr>
        <w:t xml:space="preserve"> the RAN4 UE capability of </w:t>
      </w:r>
      <w:r w:rsidR="00814A0E">
        <w:rPr>
          <w:rFonts w:ascii="Times New Roman" w:eastAsia="宋体" w:hAnsi="Times New Roman" w:cs="Times New Roman"/>
          <w:b/>
          <w:kern w:val="0"/>
          <w:sz w:val="22"/>
          <w:szCs w:val="20"/>
          <w:lang w:val="en-GB" w:eastAsia="ja-JP"/>
        </w:rPr>
        <w:t>unaffected</w:t>
      </w:r>
      <w:r>
        <w:rPr>
          <w:rFonts w:ascii="Times New Roman" w:eastAsia="宋体" w:hAnsi="Times New Roman" w:cs="Times New Roman"/>
          <w:b/>
          <w:kern w:val="0"/>
          <w:sz w:val="22"/>
          <w:szCs w:val="20"/>
          <w:lang w:val="en-GB" w:eastAsia="ja-JP"/>
        </w:rPr>
        <w:t xml:space="preserve">/maintained UL transmission on the unchanged Tx chain when the other Tx chain is switching, and RAN1 UE capability of minimum separation time, RAN2 wait for further RAN4/RAN1 agreements on the attributions, e.g. granularity.  </w:t>
      </w:r>
    </w:p>
    <w:p w14:paraId="58BEA2D9" w14:textId="77777777" w:rsidR="002975E8" w:rsidRDefault="00535257" w:rsidP="00BC11E3">
      <w:pPr>
        <w:keepNext/>
        <w:keepLines/>
        <w:widowControl/>
        <w:overflowPunct w:val="0"/>
        <w:autoSpaceDE w:val="0"/>
        <w:autoSpaceDN w:val="0"/>
        <w:adjustRightInd w:val="0"/>
        <w:spacing w:before="180" w:after="120"/>
        <w:jc w:val="left"/>
        <w:outlineLvl w:val="1"/>
        <w:rPr>
          <w:rFonts w:ascii="Arial" w:eastAsia="MS Mincho" w:hAnsi="Arial" w:cs="Arial"/>
          <w:b/>
          <w:sz w:val="24"/>
          <w:szCs w:val="20"/>
          <w:lang w:val="de-DE" w:eastAsia="en-US"/>
        </w:rPr>
      </w:pPr>
      <w:r>
        <w:rPr>
          <w:rFonts w:ascii="Arial" w:eastAsia="MS Mincho" w:hAnsi="Arial" w:cs="Arial"/>
          <w:b/>
          <w:sz w:val="24"/>
          <w:lang w:val="de-DE" w:eastAsia="en-US"/>
        </w:rPr>
        <w:t xml:space="preserve">2.1 </w:t>
      </w:r>
      <w:r w:rsidR="0070224E">
        <w:rPr>
          <w:rFonts w:ascii="Arial" w:eastAsia="MS Mincho" w:hAnsi="Arial" w:cs="Arial"/>
          <w:b/>
          <w:sz w:val="24"/>
          <w:lang w:val="de-DE" w:eastAsia="en-US"/>
        </w:rPr>
        <w:t>UE capability reporting</w:t>
      </w:r>
    </w:p>
    <w:p w14:paraId="247A4B8E" w14:textId="77777777" w:rsidR="0070224E" w:rsidRPr="00A510A9" w:rsidRDefault="0070224E" w:rsidP="00BC11E3">
      <w:pPr>
        <w:jc w:val="left"/>
        <w:rPr>
          <w:rFonts w:ascii="Times New Roman" w:eastAsia="宋体" w:hAnsi="Times New Roman" w:cs="Times New Roman"/>
          <w:kern w:val="0"/>
          <w:sz w:val="22"/>
          <w:szCs w:val="20"/>
          <w:lang w:val="en-GB"/>
        </w:rPr>
      </w:pPr>
      <w:r w:rsidRPr="00A510A9">
        <w:rPr>
          <w:rFonts w:ascii="Times New Roman" w:eastAsia="宋体" w:hAnsi="Times New Roman" w:cs="Times New Roman"/>
          <w:kern w:val="0"/>
          <w:sz w:val="22"/>
          <w:szCs w:val="20"/>
          <w:lang w:val="en-GB"/>
        </w:rPr>
        <w:t>There are two aspects on how to report UE capability for Rel-18 UL Tx switching among more than one band pairs in case of 3 or 4 bands involved.</w:t>
      </w:r>
    </w:p>
    <w:p w14:paraId="02B14F92" w14:textId="77777777" w:rsidR="0070224E" w:rsidRPr="00A510A9" w:rsidRDefault="00A510A9" w:rsidP="00BC11E3">
      <w:pPr>
        <w:pStyle w:val="af4"/>
        <w:numPr>
          <w:ilvl w:val="0"/>
          <w:numId w:val="18"/>
        </w:numPr>
        <w:ind w:leftChars="0"/>
        <w:jc w:val="left"/>
        <w:rPr>
          <w:rFonts w:ascii="Times New Roman" w:eastAsia="宋体" w:hAnsi="Times New Roman" w:cs="Times New Roman"/>
          <w:kern w:val="0"/>
          <w:sz w:val="22"/>
          <w:szCs w:val="20"/>
        </w:rPr>
      </w:pPr>
      <w:r w:rsidRPr="00A510A9">
        <w:rPr>
          <w:rFonts w:ascii="Times New Roman" w:eastAsia="宋体" w:hAnsi="Times New Roman" w:cs="Times New Roman"/>
          <w:kern w:val="0"/>
          <w:sz w:val="22"/>
          <w:szCs w:val="20"/>
        </w:rPr>
        <w:t xml:space="preserve">Part I: </w:t>
      </w:r>
      <w:r w:rsidR="004A12BE" w:rsidRPr="00A510A9">
        <w:rPr>
          <w:rFonts w:ascii="Times New Roman" w:eastAsia="宋体" w:hAnsi="Times New Roman" w:cs="Times New Roman"/>
          <w:kern w:val="0"/>
          <w:sz w:val="22"/>
          <w:szCs w:val="20"/>
        </w:rPr>
        <w:t>Capabilities related to T</w:t>
      </w:r>
      <w:r w:rsidR="004A12BE" w:rsidRPr="00A510A9">
        <w:rPr>
          <w:rFonts w:ascii="Times New Roman" w:eastAsia="宋体" w:hAnsi="Times New Roman" w:cs="Times New Roman" w:hint="eastAsia"/>
          <w:kern w:val="0"/>
          <w:sz w:val="22"/>
          <w:szCs w:val="20"/>
        </w:rPr>
        <w:t>x</w:t>
      </w:r>
      <w:r w:rsidR="004A12BE" w:rsidRPr="00A510A9">
        <w:rPr>
          <w:rFonts w:ascii="Times New Roman" w:eastAsia="宋体" w:hAnsi="Times New Roman" w:cs="Times New Roman"/>
          <w:kern w:val="0"/>
          <w:sz w:val="22"/>
          <w:szCs w:val="20"/>
        </w:rPr>
        <w:t xml:space="preserve"> switching requirement/mechanism, e.g. switching time, switching option and so on, which are mainly per band pair because switching between different bands may have different situation.</w:t>
      </w:r>
    </w:p>
    <w:p w14:paraId="6746445E" w14:textId="197331C0" w:rsidR="00A510A9" w:rsidRPr="00A510A9" w:rsidRDefault="00A510A9" w:rsidP="00BC11E3">
      <w:pPr>
        <w:pStyle w:val="af4"/>
        <w:numPr>
          <w:ilvl w:val="0"/>
          <w:numId w:val="18"/>
        </w:numPr>
        <w:ind w:leftChars="0"/>
        <w:jc w:val="left"/>
        <w:rPr>
          <w:rFonts w:ascii="Times New Roman" w:eastAsia="宋体" w:hAnsi="Times New Roman" w:cs="Times New Roman"/>
          <w:kern w:val="0"/>
          <w:sz w:val="22"/>
          <w:szCs w:val="20"/>
        </w:rPr>
      </w:pPr>
      <w:r w:rsidRPr="00A510A9">
        <w:rPr>
          <w:rFonts w:ascii="Times New Roman" w:eastAsia="宋体" w:hAnsi="Times New Roman" w:cs="Times New Roman"/>
          <w:kern w:val="0"/>
          <w:sz w:val="22"/>
          <w:szCs w:val="20"/>
        </w:rPr>
        <w:t xml:space="preserve">Part II: </w:t>
      </w:r>
      <w:r w:rsidR="004A12BE" w:rsidRPr="00A510A9">
        <w:rPr>
          <w:rFonts w:ascii="Times New Roman" w:eastAsia="宋体" w:hAnsi="Times New Roman" w:cs="Times New Roman"/>
          <w:kern w:val="0"/>
          <w:sz w:val="22"/>
          <w:szCs w:val="20"/>
        </w:rPr>
        <w:t xml:space="preserve">Capabilities related to UL transmission when Rel-18 UL Tx switching is enabled, e.g. support of </w:t>
      </w:r>
      <w:r w:rsidRPr="00A510A9">
        <w:rPr>
          <w:rFonts w:ascii="Times New Roman" w:eastAsia="宋体" w:hAnsi="Times New Roman" w:cs="Times New Roman"/>
          <w:kern w:val="0"/>
          <w:sz w:val="22"/>
          <w:szCs w:val="20"/>
        </w:rPr>
        <w:t>UL MIMO</w:t>
      </w:r>
      <w:r w:rsidRPr="00A510A9">
        <w:rPr>
          <w:rFonts w:ascii="Times New Roman" w:eastAsia="宋体" w:hAnsi="Times New Roman" w:cs="Times New Roman" w:hint="eastAsia"/>
          <w:kern w:val="0"/>
          <w:sz w:val="22"/>
          <w:szCs w:val="20"/>
        </w:rPr>
        <w:t>/</w:t>
      </w:r>
      <w:r w:rsidR="004A12BE" w:rsidRPr="00A510A9">
        <w:rPr>
          <w:rFonts w:ascii="Times New Roman" w:eastAsia="宋体" w:hAnsi="Times New Roman" w:cs="Times New Roman"/>
          <w:kern w:val="0"/>
          <w:sz w:val="22"/>
          <w:szCs w:val="20"/>
        </w:rPr>
        <w:t xml:space="preserve">2-port transmission and so on, which </w:t>
      </w:r>
      <w:r w:rsidRPr="00A510A9">
        <w:rPr>
          <w:rFonts w:ascii="Times New Roman" w:eastAsia="宋体" w:hAnsi="Times New Roman" w:cs="Times New Roman"/>
          <w:kern w:val="0"/>
          <w:sz w:val="22"/>
          <w:szCs w:val="20"/>
        </w:rPr>
        <w:t>are</w:t>
      </w:r>
      <w:r w:rsidR="004A12BE" w:rsidRPr="00A510A9">
        <w:rPr>
          <w:rFonts w:ascii="Times New Roman" w:eastAsia="宋体" w:hAnsi="Times New Roman" w:cs="Times New Roman"/>
          <w:kern w:val="0"/>
          <w:sz w:val="22"/>
          <w:szCs w:val="20"/>
        </w:rPr>
        <w:t xml:space="preserve"> reported </w:t>
      </w:r>
      <w:r w:rsidRPr="00A510A9">
        <w:rPr>
          <w:rFonts w:ascii="Times New Roman" w:eastAsia="宋体" w:hAnsi="Times New Roman" w:cs="Times New Roman"/>
          <w:kern w:val="0"/>
          <w:sz w:val="22"/>
          <w:szCs w:val="20"/>
        </w:rPr>
        <w:t xml:space="preserve">per-band or per-FS in </w:t>
      </w:r>
      <w:r w:rsidR="00FA1E24">
        <w:rPr>
          <w:rFonts w:ascii="Times New Roman" w:eastAsia="宋体" w:hAnsi="Times New Roman" w:cs="Times New Roman"/>
          <w:kern w:val="0"/>
          <w:sz w:val="22"/>
          <w:szCs w:val="20"/>
        </w:rPr>
        <w:t>non-UL Tx switching cases, as well as in Rel-16/Rel-17 UL Tx switching between 2 bands</w:t>
      </w:r>
      <w:r w:rsidR="004A12BE" w:rsidRPr="00A510A9">
        <w:rPr>
          <w:rFonts w:ascii="Times New Roman" w:eastAsia="宋体" w:hAnsi="Times New Roman" w:cs="Times New Roman"/>
          <w:kern w:val="0"/>
          <w:sz w:val="22"/>
          <w:szCs w:val="20"/>
        </w:rPr>
        <w:t>.</w:t>
      </w:r>
    </w:p>
    <w:p w14:paraId="0DB9AA10" w14:textId="77777777" w:rsidR="00A510A9" w:rsidRDefault="00A510A9" w:rsidP="00BC11E3">
      <w:pPr>
        <w:keepNext/>
        <w:keepLines/>
        <w:widowControl/>
        <w:overflowPunct w:val="0"/>
        <w:autoSpaceDE w:val="0"/>
        <w:autoSpaceDN w:val="0"/>
        <w:adjustRightInd w:val="0"/>
        <w:spacing w:before="120" w:after="180"/>
        <w:jc w:val="left"/>
        <w:outlineLvl w:val="2"/>
        <w:rPr>
          <w:rFonts w:ascii="Arial" w:eastAsia="Yu Mincho" w:hAnsi="Arial" w:cs="Times New Roman"/>
          <w:kern w:val="0"/>
          <w:sz w:val="24"/>
          <w:szCs w:val="20"/>
          <w:lang w:val="en-GB" w:eastAsia="ja-JP"/>
        </w:rPr>
      </w:pPr>
      <w:r>
        <w:rPr>
          <w:rFonts w:ascii="Arial" w:eastAsia="宋体" w:hAnsi="Arial" w:cs="Times New Roman"/>
          <w:kern w:val="0"/>
          <w:sz w:val="24"/>
          <w:szCs w:val="20"/>
          <w:lang w:val="en-GB" w:eastAsia="ja-JP"/>
        </w:rPr>
        <w:t xml:space="preserve">2.1.1 </w:t>
      </w:r>
      <w:r w:rsidRPr="00A510A9">
        <w:rPr>
          <w:rFonts w:ascii="Arial" w:eastAsia="宋体" w:hAnsi="Arial" w:cs="Times New Roman"/>
          <w:kern w:val="0"/>
          <w:sz w:val="24"/>
          <w:szCs w:val="20"/>
          <w:lang w:val="en-GB" w:eastAsia="ja-JP"/>
        </w:rPr>
        <w:t>Part I: Capabilities related to T</w:t>
      </w:r>
      <w:r w:rsidRPr="00A510A9">
        <w:rPr>
          <w:rFonts w:ascii="Arial" w:eastAsia="宋体" w:hAnsi="Arial" w:cs="Times New Roman" w:hint="eastAsia"/>
          <w:kern w:val="0"/>
          <w:sz w:val="24"/>
          <w:szCs w:val="20"/>
          <w:lang w:val="en-GB" w:eastAsia="ja-JP"/>
        </w:rPr>
        <w:t>x</w:t>
      </w:r>
      <w:r w:rsidRPr="00A510A9">
        <w:rPr>
          <w:rFonts w:ascii="Arial" w:eastAsia="宋体" w:hAnsi="Arial" w:cs="Times New Roman"/>
          <w:kern w:val="0"/>
          <w:sz w:val="24"/>
          <w:szCs w:val="20"/>
          <w:lang w:val="en-GB" w:eastAsia="ja-JP"/>
        </w:rPr>
        <w:t xml:space="preserve"> switching requirement/mechanism</w:t>
      </w:r>
      <w:r>
        <w:rPr>
          <w:rFonts w:ascii="Arial" w:eastAsia="宋体" w:hAnsi="Arial" w:cs="Times New Roman"/>
          <w:kern w:val="0"/>
          <w:sz w:val="24"/>
          <w:szCs w:val="20"/>
          <w:lang w:val="en-GB" w:eastAsia="ja-JP"/>
        </w:rPr>
        <w:t xml:space="preserve"> </w:t>
      </w:r>
    </w:p>
    <w:p w14:paraId="26BDDF1D" w14:textId="77777777" w:rsidR="004A12BE" w:rsidRPr="003B504A" w:rsidRDefault="00EC0788" w:rsidP="00BC11E3">
      <w:pPr>
        <w:pStyle w:val="af4"/>
        <w:numPr>
          <w:ilvl w:val="0"/>
          <w:numId w:val="21"/>
        </w:numPr>
        <w:ind w:leftChars="0" w:left="357" w:hanging="357"/>
        <w:jc w:val="left"/>
        <w:outlineLvl w:val="3"/>
        <w:rPr>
          <w:rFonts w:ascii="Times New Roman" w:eastAsia="宋体" w:hAnsi="Times New Roman" w:cs="Times New Roman"/>
          <w:kern w:val="0"/>
          <w:sz w:val="22"/>
          <w:szCs w:val="20"/>
        </w:rPr>
      </w:pPr>
      <w:r w:rsidRPr="003B504A">
        <w:rPr>
          <w:rFonts w:ascii="Times New Roman" w:eastAsia="宋体" w:hAnsi="Times New Roman" w:cs="Times New Roman"/>
          <w:b/>
          <w:kern w:val="0"/>
          <w:sz w:val="22"/>
          <w:lang w:eastAsia="en-US"/>
        </w:rPr>
        <w:t>The supported switching option</w:t>
      </w:r>
      <w:r w:rsidR="00A510A9" w:rsidRPr="003B504A">
        <w:rPr>
          <w:rFonts w:ascii="Times New Roman" w:eastAsia="宋体" w:hAnsi="Times New Roman" w:cs="Times New Roman"/>
          <w:kern w:val="0"/>
          <w:sz w:val="22"/>
          <w:szCs w:val="20"/>
        </w:rPr>
        <w:t xml:space="preserve"> </w:t>
      </w:r>
      <w:r w:rsidR="004A12BE" w:rsidRPr="003B504A">
        <w:rPr>
          <w:rFonts w:ascii="Times New Roman" w:eastAsia="宋体" w:hAnsi="Times New Roman" w:cs="Times New Roman"/>
          <w:kern w:val="0"/>
          <w:sz w:val="22"/>
          <w:szCs w:val="20"/>
        </w:rPr>
        <w:t xml:space="preserve"> </w:t>
      </w:r>
    </w:p>
    <w:p w14:paraId="5D2510F5" w14:textId="46194813" w:rsidR="00EC0788" w:rsidRDefault="00EC0788"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For Rel-18 UL Tx switching among 3/4 bands, RAN1 </w:t>
      </w:r>
      <w:r w:rsidR="000F7CD2">
        <w:rPr>
          <w:rFonts w:ascii="Times New Roman" w:eastAsia="宋体" w:hAnsi="Times New Roman" w:cs="Times New Roman"/>
          <w:kern w:val="0"/>
          <w:sz w:val="22"/>
          <w:szCs w:val="20"/>
          <w:lang w:val="en-GB" w:eastAsia="ja-JP"/>
        </w:rPr>
        <w:t>discussed</w:t>
      </w:r>
      <w:r>
        <w:rPr>
          <w:rFonts w:ascii="Times New Roman" w:eastAsia="宋体" w:hAnsi="Times New Roman" w:cs="Times New Roman"/>
          <w:kern w:val="0"/>
          <w:sz w:val="22"/>
          <w:szCs w:val="20"/>
          <w:lang w:val="en-GB" w:eastAsia="ja-JP"/>
        </w:rPr>
        <w:t xml:space="preserve"> the two legacy switching options (i.e. switchedUL and dualUL) in Rel-18, </w:t>
      </w:r>
      <w:r w:rsidR="000F7CD2">
        <w:rPr>
          <w:rFonts w:ascii="Times New Roman" w:eastAsia="宋体" w:hAnsi="Times New Roman" w:cs="Times New Roman"/>
          <w:kern w:val="0"/>
          <w:sz w:val="22"/>
          <w:szCs w:val="20"/>
          <w:lang w:val="en-GB" w:eastAsia="ja-JP"/>
        </w:rPr>
        <w:t>and agreed</w:t>
      </w:r>
      <w:r>
        <w:rPr>
          <w:rFonts w:ascii="Times New Roman" w:eastAsia="宋体" w:hAnsi="Times New Roman" w:cs="Times New Roman"/>
          <w:kern w:val="0"/>
          <w:sz w:val="22"/>
          <w:szCs w:val="20"/>
          <w:lang w:val="en-GB" w:eastAsia="ja-JP"/>
        </w:rPr>
        <w:t xml:space="preserve"> that in case of dualUL a UE may not support concurrent transmission on some band pairs</w:t>
      </w:r>
      <w:r w:rsidR="000F7CD2">
        <w:rPr>
          <w:rFonts w:ascii="Times New Roman" w:eastAsia="宋体" w:hAnsi="Times New Roman" w:cs="Times New Roman"/>
          <w:kern w:val="0"/>
          <w:sz w:val="22"/>
          <w:szCs w:val="20"/>
          <w:lang w:val="en-GB" w:eastAsia="ja-JP"/>
        </w:rPr>
        <w:t>, which</w:t>
      </w:r>
      <w:r w:rsidR="00C724A1">
        <w:rPr>
          <w:rFonts w:ascii="Times New Roman" w:eastAsia="宋体" w:hAnsi="Times New Roman" w:cs="Times New Roman"/>
          <w:kern w:val="0"/>
          <w:sz w:val="22"/>
          <w:szCs w:val="20"/>
          <w:lang w:val="en-GB" w:eastAsia="ja-JP"/>
        </w:rPr>
        <w:t xml:space="preserve"> means </w:t>
      </w:r>
      <w:r w:rsidR="000F7CD2">
        <w:rPr>
          <w:rFonts w:ascii="Times New Roman" w:eastAsia="宋体" w:hAnsi="Times New Roman" w:cs="Times New Roman"/>
          <w:kern w:val="0"/>
          <w:sz w:val="22"/>
          <w:szCs w:val="20"/>
          <w:lang w:val="en-GB" w:eastAsia="ja-JP"/>
        </w:rPr>
        <w:t>those band pairs supports Rel-18 switching but not supports concurrent transmission, i.e. only</w:t>
      </w:r>
      <w:r w:rsidR="00C724A1">
        <w:rPr>
          <w:rFonts w:ascii="Times New Roman" w:eastAsia="宋体" w:hAnsi="Times New Roman" w:cs="Times New Roman"/>
          <w:kern w:val="0"/>
          <w:sz w:val="22"/>
          <w:szCs w:val="20"/>
          <w:lang w:val="en-GB" w:eastAsia="ja-JP"/>
        </w:rPr>
        <w:t xml:space="preserve"> switchedUL </w:t>
      </w:r>
      <w:r w:rsidR="000F7CD2">
        <w:rPr>
          <w:rFonts w:ascii="Times New Roman" w:eastAsia="宋体" w:hAnsi="Times New Roman" w:cs="Times New Roman"/>
          <w:kern w:val="0"/>
          <w:sz w:val="22"/>
          <w:szCs w:val="20"/>
          <w:lang w:val="en-GB" w:eastAsia="ja-JP"/>
        </w:rPr>
        <w:t xml:space="preserve">can be performed </w:t>
      </w:r>
      <w:r w:rsidR="00C724A1">
        <w:rPr>
          <w:rFonts w:ascii="Times New Roman" w:eastAsia="宋体" w:hAnsi="Times New Roman" w:cs="Times New Roman"/>
          <w:kern w:val="0"/>
          <w:sz w:val="22"/>
          <w:szCs w:val="20"/>
          <w:lang w:val="en-GB" w:eastAsia="ja-JP"/>
        </w:rPr>
        <w:t>on those band pairs</w:t>
      </w:r>
      <w:r>
        <w:rPr>
          <w:rFonts w:ascii="Times New Roman" w:eastAsia="宋体" w:hAnsi="Times New Roman" w:cs="Times New Roman"/>
          <w:kern w:val="0"/>
          <w:sz w:val="22"/>
          <w:szCs w:val="20"/>
          <w:lang w:val="en-GB" w:eastAsia="ja-JP"/>
        </w:rPr>
        <w:t xml:space="preserve">. RAN1 </w:t>
      </w:r>
      <w:r w:rsidR="00C724A1">
        <w:rPr>
          <w:rFonts w:ascii="Times New Roman" w:eastAsia="宋体" w:hAnsi="Times New Roman" w:cs="Times New Roman"/>
          <w:kern w:val="0"/>
          <w:sz w:val="22"/>
          <w:szCs w:val="20"/>
          <w:lang w:val="en-GB" w:eastAsia="ja-JP"/>
        </w:rPr>
        <w:t xml:space="preserve">has </w:t>
      </w:r>
      <w:r>
        <w:rPr>
          <w:rFonts w:ascii="Times New Roman" w:eastAsia="宋体" w:hAnsi="Times New Roman" w:cs="Times New Roman"/>
          <w:kern w:val="0"/>
          <w:sz w:val="22"/>
          <w:szCs w:val="20"/>
          <w:lang w:val="en-GB" w:eastAsia="ja-JP"/>
        </w:rPr>
        <w:t xml:space="preserve">provided 3 alternatives to RAN2 for </w:t>
      </w:r>
      <w:r w:rsidR="00814A0E">
        <w:rPr>
          <w:rFonts w:ascii="Times New Roman" w:eastAsia="宋体" w:hAnsi="Times New Roman" w:cs="Times New Roman"/>
          <w:kern w:val="0"/>
          <w:sz w:val="22"/>
          <w:szCs w:val="20"/>
          <w:lang w:val="en-GB" w:eastAsia="ja-JP"/>
        </w:rPr>
        <w:t>the capability reporting signalling</w:t>
      </w:r>
      <w:r>
        <w:rPr>
          <w:rFonts w:ascii="Times New Roman" w:eastAsia="宋体" w:hAnsi="Times New Roman" w:cs="Times New Roman"/>
          <w:kern w:val="0"/>
          <w:sz w:val="22"/>
          <w:szCs w:val="20"/>
          <w:lang w:val="en-GB" w:eastAsia="ja-JP"/>
        </w:rPr>
        <w:t>.</w:t>
      </w:r>
    </w:p>
    <w:tbl>
      <w:tblPr>
        <w:tblStyle w:val="af0"/>
        <w:tblW w:w="0" w:type="auto"/>
        <w:tblLook w:val="04A0" w:firstRow="1" w:lastRow="0" w:firstColumn="1" w:lastColumn="0" w:noHBand="0" w:noVBand="1"/>
      </w:tblPr>
      <w:tblGrid>
        <w:gridCol w:w="9736"/>
      </w:tblGrid>
      <w:tr w:rsidR="00BB0659" w14:paraId="6CE470AC" w14:textId="77777777" w:rsidTr="00BB0659">
        <w:tc>
          <w:tcPr>
            <w:tcW w:w="9736" w:type="dxa"/>
          </w:tcPr>
          <w:p w14:paraId="72087465" w14:textId="77777777" w:rsidR="00BB0659" w:rsidRDefault="00BB0659" w:rsidP="00BC11E3">
            <w:pPr>
              <w:widowControl/>
              <w:tabs>
                <w:tab w:val="center" w:pos="4153"/>
                <w:tab w:val="right" w:pos="8306"/>
              </w:tabs>
              <w:overflowPunct w:val="0"/>
              <w:autoSpaceDE w:val="0"/>
              <w:autoSpaceDN w:val="0"/>
              <w:adjustRightInd w:val="0"/>
              <w:snapToGrid w:val="0"/>
              <w:spacing w:after="120" w:line="240" w:lineRule="auto"/>
              <w:jc w:val="left"/>
              <w:textAlignment w:val="baseline"/>
              <w:rPr>
                <w:bCs/>
                <w:iCs/>
                <w:kern w:val="0"/>
                <w:sz w:val="20"/>
                <w:szCs w:val="20"/>
              </w:rPr>
            </w:pPr>
            <w:r>
              <w:rPr>
                <w:rFonts w:eastAsiaTheme="minorEastAsia"/>
                <w:lang w:eastAsia="ja-JP"/>
              </w:rPr>
              <w:t xml:space="preserve">Excerpt </w:t>
            </w:r>
            <w:r w:rsidRPr="002D6E21">
              <w:rPr>
                <w:rFonts w:eastAsiaTheme="minorEastAsia"/>
                <w:lang w:eastAsia="ja-JP"/>
              </w:rPr>
              <w:t xml:space="preserve">from </w:t>
            </w:r>
            <w:r w:rsidRPr="006126A2">
              <w:t>R1-2210724</w:t>
            </w:r>
          </w:p>
          <w:p w14:paraId="49664E63" w14:textId="77777777" w:rsidR="00BB0659" w:rsidRPr="00C724A1" w:rsidRDefault="00BB0659" w:rsidP="00BC11E3">
            <w:pPr>
              <w:widowControl/>
              <w:numPr>
                <w:ilvl w:val="1"/>
                <w:numId w:val="19"/>
              </w:numPr>
              <w:overflowPunct w:val="0"/>
              <w:autoSpaceDE w:val="0"/>
              <w:autoSpaceDN w:val="0"/>
              <w:adjustRightInd w:val="0"/>
              <w:spacing w:after="0" w:line="240" w:lineRule="auto"/>
              <w:jc w:val="left"/>
              <w:textAlignment w:val="baseline"/>
              <w:rPr>
                <w:rFonts w:eastAsia="Times New Roman"/>
                <w:bCs/>
                <w:sz w:val="20"/>
                <w:szCs w:val="20"/>
              </w:rPr>
            </w:pPr>
            <w:r w:rsidRPr="00C724A1">
              <w:rPr>
                <w:rFonts w:eastAsia="Times New Roman"/>
                <w:bCs/>
                <w:sz w:val="20"/>
                <w:szCs w:val="20"/>
              </w:rPr>
              <w:t>Alt.1: report {switchedUL, dualUL, both} for each band pair in the band combination</w:t>
            </w:r>
          </w:p>
          <w:p w14:paraId="74DA0401" w14:textId="77777777" w:rsidR="00BB0659" w:rsidRPr="00C724A1" w:rsidRDefault="00BB0659" w:rsidP="00BC11E3">
            <w:pPr>
              <w:widowControl/>
              <w:numPr>
                <w:ilvl w:val="1"/>
                <w:numId w:val="19"/>
              </w:numPr>
              <w:overflowPunct w:val="0"/>
              <w:autoSpaceDE w:val="0"/>
              <w:autoSpaceDN w:val="0"/>
              <w:adjustRightInd w:val="0"/>
              <w:spacing w:after="0" w:line="240" w:lineRule="auto"/>
              <w:jc w:val="left"/>
              <w:textAlignment w:val="baseline"/>
              <w:rPr>
                <w:rFonts w:eastAsia="Times New Roman"/>
                <w:bCs/>
                <w:sz w:val="20"/>
                <w:szCs w:val="20"/>
              </w:rPr>
            </w:pPr>
            <w:r w:rsidRPr="00C724A1">
              <w:rPr>
                <w:rFonts w:eastAsia="Times New Roman"/>
                <w:bCs/>
                <w:sz w:val="20"/>
                <w:szCs w:val="20"/>
              </w:rPr>
              <w:t>Alt.2: report {switchedUL, dualUL, both} for the band combination and report supported band pair for concurrent transmission for the band combination</w:t>
            </w:r>
          </w:p>
          <w:p w14:paraId="6AD8849C" w14:textId="77777777" w:rsidR="00BB0659" w:rsidRPr="00C724A1" w:rsidRDefault="00BB0659" w:rsidP="00BC11E3">
            <w:pPr>
              <w:widowControl/>
              <w:numPr>
                <w:ilvl w:val="2"/>
                <w:numId w:val="6"/>
              </w:numPr>
              <w:overflowPunct w:val="0"/>
              <w:autoSpaceDE w:val="0"/>
              <w:autoSpaceDN w:val="0"/>
              <w:adjustRightInd w:val="0"/>
              <w:spacing w:after="0" w:line="240" w:lineRule="auto"/>
              <w:jc w:val="left"/>
              <w:textAlignment w:val="baseline"/>
              <w:rPr>
                <w:rFonts w:eastAsia="Times New Roman"/>
                <w:bCs/>
                <w:sz w:val="20"/>
                <w:szCs w:val="20"/>
              </w:rPr>
            </w:pPr>
            <w:r w:rsidRPr="00C724A1">
              <w:rPr>
                <w:rFonts w:eastAsia="Times New Roman"/>
                <w:bCs/>
                <w:sz w:val="20"/>
                <w:szCs w:val="20"/>
              </w:rPr>
              <w:t>Note</w:t>
            </w:r>
            <w:r w:rsidRPr="00C724A1">
              <w:rPr>
                <w:rFonts w:ascii="MS Mincho" w:eastAsia="MS Mincho" w:hAnsi="MS Mincho" w:cs="MS Mincho" w:hint="eastAsia"/>
                <w:bCs/>
                <w:sz w:val="20"/>
                <w:szCs w:val="20"/>
              </w:rPr>
              <w:t>：</w:t>
            </w:r>
            <w:r w:rsidRPr="00C724A1">
              <w:rPr>
                <w:rFonts w:eastAsia="Times New Roman"/>
                <w:bCs/>
                <w:sz w:val="20"/>
                <w:szCs w:val="20"/>
              </w:rPr>
              <w:t>If there is no report on the supported band pair(s) for concurrent transmission while the UE reports “dualUL” or “both” for the band combination, gNB may assume that the UE supports concurrent transmission on all the band pairs within the band combination</w:t>
            </w:r>
          </w:p>
          <w:p w14:paraId="0F644465" w14:textId="77777777" w:rsidR="00BB0659" w:rsidRPr="003B504A" w:rsidRDefault="00BB0659" w:rsidP="00BC11E3">
            <w:pPr>
              <w:widowControl/>
              <w:numPr>
                <w:ilvl w:val="1"/>
                <w:numId w:val="19"/>
              </w:numPr>
              <w:overflowPunct w:val="0"/>
              <w:autoSpaceDE w:val="0"/>
              <w:autoSpaceDN w:val="0"/>
              <w:adjustRightInd w:val="0"/>
              <w:spacing w:after="0" w:line="240" w:lineRule="auto"/>
              <w:jc w:val="left"/>
              <w:textAlignment w:val="baseline"/>
              <w:rPr>
                <w:rFonts w:eastAsia="Times New Roman"/>
                <w:bCs/>
                <w:sz w:val="20"/>
                <w:szCs w:val="20"/>
              </w:rPr>
            </w:pPr>
            <w:r w:rsidRPr="003B504A">
              <w:rPr>
                <w:rFonts w:eastAsia="Times New Roman"/>
                <w:bCs/>
                <w:sz w:val="20"/>
                <w:szCs w:val="20"/>
              </w:rPr>
              <w:t>Alt.3: report {dualUL} for each band pair in the band combination</w:t>
            </w:r>
          </w:p>
          <w:p w14:paraId="14A08394" w14:textId="77777777" w:rsidR="00BB0659" w:rsidRDefault="00BB0659" w:rsidP="00BC11E3">
            <w:pPr>
              <w:widowControl/>
              <w:numPr>
                <w:ilvl w:val="2"/>
                <w:numId w:val="6"/>
              </w:numPr>
              <w:overflowPunct w:val="0"/>
              <w:autoSpaceDE w:val="0"/>
              <w:autoSpaceDN w:val="0"/>
              <w:adjustRightInd w:val="0"/>
              <w:spacing w:after="0" w:line="240" w:lineRule="auto"/>
              <w:jc w:val="left"/>
              <w:textAlignment w:val="baseline"/>
              <w:rPr>
                <w:kern w:val="0"/>
                <w:sz w:val="22"/>
                <w:szCs w:val="20"/>
                <w:lang w:val="en-GB" w:eastAsia="ja-JP"/>
              </w:rPr>
            </w:pPr>
            <w:r w:rsidRPr="00C724A1">
              <w:rPr>
                <w:rFonts w:eastAsia="Times New Roman"/>
                <w:bCs/>
                <w:sz w:val="20"/>
                <w:szCs w:val="20"/>
              </w:rPr>
              <w:t>Note: Within the band combination, the UE shall be capable of being operated in switched UL mode for all band pairs</w:t>
            </w:r>
          </w:p>
        </w:tc>
      </w:tr>
    </w:tbl>
    <w:p w14:paraId="12C36143" w14:textId="77777777" w:rsidR="00EC0788" w:rsidRDefault="00C724A1"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Alt.1 </w:t>
      </w:r>
      <w:r w:rsidR="00814A0E">
        <w:rPr>
          <w:rFonts w:ascii="Times New Roman" w:eastAsia="宋体" w:hAnsi="Times New Roman" w:cs="Times New Roman"/>
          <w:kern w:val="0"/>
          <w:sz w:val="22"/>
          <w:szCs w:val="20"/>
          <w:lang w:val="en-GB" w:eastAsia="ja-JP"/>
        </w:rPr>
        <w:t>bypasses</w:t>
      </w:r>
      <w:r>
        <w:rPr>
          <w:rFonts w:ascii="Times New Roman" w:eastAsia="宋体" w:hAnsi="Times New Roman" w:cs="Times New Roman"/>
          <w:kern w:val="0"/>
          <w:sz w:val="22"/>
          <w:szCs w:val="20"/>
          <w:lang w:val="en-GB" w:eastAsia="ja-JP"/>
        </w:rPr>
        <w:t xml:space="preserve"> the Rel-16/Rel-17 per-BC capability (i.e. </w:t>
      </w:r>
      <w:r w:rsidRPr="00814A0E">
        <w:rPr>
          <w:rFonts w:ascii="Times New Roman" w:eastAsia="宋体" w:hAnsi="Times New Roman" w:cs="Times New Roman"/>
          <w:i/>
          <w:kern w:val="0"/>
          <w:sz w:val="22"/>
          <w:szCs w:val="20"/>
          <w:lang w:val="en-GB" w:eastAsia="ja-JP"/>
        </w:rPr>
        <w:t>uplinkTxSwitching-OptionSupport-r16</w:t>
      </w:r>
      <w:r>
        <w:rPr>
          <w:rFonts w:ascii="Times New Roman" w:eastAsia="宋体" w:hAnsi="Times New Roman" w:cs="Times New Roman"/>
          <w:kern w:val="0"/>
          <w:sz w:val="22"/>
          <w:szCs w:val="20"/>
          <w:lang w:val="en-GB" w:eastAsia="ja-JP"/>
        </w:rPr>
        <w:t>) and introduces a</w:t>
      </w:r>
      <w:r w:rsidR="0016013A">
        <w:rPr>
          <w:rFonts w:ascii="Times New Roman" w:eastAsia="宋体" w:hAnsi="Times New Roman" w:cs="Times New Roman"/>
          <w:kern w:val="0"/>
          <w:sz w:val="22"/>
          <w:szCs w:val="20"/>
          <w:lang w:val="en-GB" w:eastAsia="ja-JP"/>
        </w:rPr>
        <w:t>n</w:t>
      </w:r>
      <w:r>
        <w:rPr>
          <w:rFonts w:ascii="Times New Roman" w:eastAsia="宋体" w:hAnsi="Times New Roman" w:cs="Times New Roman"/>
          <w:kern w:val="0"/>
          <w:sz w:val="22"/>
          <w:szCs w:val="20"/>
          <w:lang w:val="en-GB" w:eastAsia="ja-JP"/>
        </w:rPr>
        <w:t xml:space="preserve"> independent Rel-18 parameter </w:t>
      </w:r>
      <w:r w:rsidR="0016013A">
        <w:rPr>
          <w:rFonts w:ascii="Times New Roman" w:eastAsia="宋体" w:hAnsi="Times New Roman" w:cs="Times New Roman"/>
          <w:kern w:val="0"/>
          <w:sz w:val="22"/>
          <w:szCs w:val="20"/>
          <w:lang w:val="en-GB" w:eastAsia="ja-JP"/>
        </w:rPr>
        <w:t xml:space="preserve">of switched option </w:t>
      </w:r>
      <w:r>
        <w:rPr>
          <w:rFonts w:ascii="Times New Roman" w:eastAsia="宋体" w:hAnsi="Times New Roman" w:cs="Times New Roman"/>
          <w:kern w:val="0"/>
          <w:sz w:val="22"/>
          <w:szCs w:val="20"/>
          <w:lang w:val="en-GB" w:eastAsia="ja-JP"/>
        </w:rPr>
        <w:t>for each band pair.</w:t>
      </w:r>
      <w:r w:rsidR="0016013A">
        <w:rPr>
          <w:rFonts w:ascii="Times New Roman" w:eastAsia="宋体" w:hAnsi="Times New Roman" w:cs="Times New Roman"/>
          <w:kern w:val="0"/>
          <w:sz w:val="22"/>
          <w:szCs w:val="20"/>
          <w:lang w:val="en-GB" w:eastAsia="ja-JP"/>
        </w:rPr>
        <w:t xml:space="preserve"> </w:t>
      </w:r>
    </w:p>
    <w:p w14:paraId="6C76F4AB" w14:textId="77777777" w:rsidR="0016013A" w:rsidRDefault="0016013A"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Alt.2 can inherit the Rel-16/Rel-17 per-BC capability (i.e. </w:t>
      </w:r>
      <w:r w:rsidRPr="00814A0E">
        <w:rPr>
          <w:rFonts w:ascii="Times New Roman" w:eastAsia="宋体" w:hAnsi="Times New Roman" w:cs="Times New Roman"/>
          <w:i/>
          <w:kern w:val="0"/>
          <w:sz w:val="22"/>
          <w:szCs w:val="20"/>
          <w:lang w:val="en-GB" w:eastAsia="ja-JP"/>
        </w:rPr>
        <w:t>uplinkTxSwitching-OptionSupport-r16</w:t>
      </w:r>
      <w:r>
        <w:rPr>
          <w:rFonts w:ascii="Times New Roman" w:eastAsia="宋体" w:hAnsi="Times New Roman" w:cs="Times New Roman"/>
          <w:kern w:val="0"/>
          <w:sz w:val="22"/>
          <w:szCs w:val="20"/>
          <w:lang w:val="en-GB" w:eastAsia="ja-JP"/>
        </w:rPr>
        <w:t xml:space="preserve">), but it also needs to indicate concurrent transmission is supported or not for each band pairs if </w:t>
      </w:r>
      <w:r w:rsidRPr="007273B8">
        <w:rPr>
          <w:rFonts w:ascii="Times New Roman" w:eastAsia="宋体" w:hAnsi="Times New Roman" w:cs="Times New Roman"/>
          <w:kern w:val="0"/>
          <w:sz w:val="22"/>
          <w:szCs w:val="20"/>
          <w:lang w:val="en-GB" w:eastAsia="ja-JP"/>
        </w:rPr>
        <w:t>dualUL</w:t>
      </w:r>
      <w:r>
        <w:rPr>
          <w:rFonts w:ascii="Times New Roman" w:eastAsia="宋体" w:hAnsi="Times New Roman" w:cs="Times New Roman"/>
          <w:kern w:val="0"/>
          <w:sz w:val="22"/>
          <w:szCs w:val="20"/>
          <w:lang w:val="en-GB" w:eastAsia="ja-JP"/>
        </w:rPr>
        <w:t xml:space="preserve"> or both is reported in the per-BC capability, which means per-band pair parameters are</w:t>
      </w:r>
      <w:r w:rsidR="00814A0E">
        <w:rPr>
          <w:rFonts w:ascii="Times New Roman" w:eastAsia="宋体" w:hAnsi="Times New Roman" w:cs="Times New Roman"/>
          <w:kern w:val="0"/>
          <w:sz w:val="22"/>
          <w:szCs w:val="20"/>
          <w:lang w:val="en-GB" w:eastAsia="ja-JP"/>
        </w:rPr>
        <w:t xml:space="preserve"> to be</w:t>
      </w:r>
      <w:r>
        <w:rPr>
          <w:rFonts w:ascii="Times New Roman" w:eastAsia="宋体" w:hAnsi="Times New Roman" w:cs="Times New Roman"/>
          <w:kern w:val="0"/>
          <w:sz w:val="22"/>
          <w:szCs w:val="20"/>
          <w:lang w:val="en-GB" w:eastAsia="ja-JP"/>
        </w:rPr>
        <w:t xml:space="preserve"> introduced also.</w:t>
      </w:r>
    </w:p>
    <w:p w14:paraId="2A954034" w14:textId="1C758EEC" w:rsidR="0016013A" w:rsidRPr="007273B8" w:rsidRDefault="0016013A"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lastRenderedPageBreak/>
        <w:t xml:space="preserve">Alt.3 reduces signalling reporting </w:t>
      </w:r>
      <w:r w:rsidR="007273B8">
        <w:rPr>
          <w:rFonts w:ascii="Times New Roman" w:eastAsia="宋体" w:hAnsi="Times New Roman" w:cs="Times New Roman"/>
          <w:kern w:val="0"/>
          <w:sz w:val="22"/>
          <w:szCs w:val="20"/>
          <w:lang w:val="en-GB" w:eastAsia="ja-JP"/>
        </w:rPr>
        <w:t xml:space="preserve">based on the assumption switchedUL is supported for all the band pairs supporting Rel-18 switching because if </w:t>
      </w:r>
      <w:r>
        <w:rPr>
          <w:rFonts w:ascii="Times New Roman" w:eastAsia="宋体" w:hAnsi="Times New Roman" w:cs="Times New Roman"/>
          <w:kern w:val="0"/>
          <w:sz w:val="22"/>
          <w:szCs w:val="20"/>
          <w:lang w:val="en-GB" w:eastAsia="ja-JP"/>
        </w:rPr>
        <w:t xml:space="preserve">a band pair </w:t>
      </w:r>
      <w:r w:rsidR="007273B8">
        <w:rPr>
          <w:rFonts w:ascii="Times New Roman" w:eastAsia="宋体" w:hAnsi="Times New Roman" w:cs="Times New Roman"/>
          <w:kern w:val="0"/>
          <w:sz w:val="22"/>
          <w:szCs w:val="20"/>
          <w:lang w:val="en-GB" w:eastAsia="ja-JP"/>
        </w:rPr>
        <w:t xml:space="preserve">does </w:t>
      </w:r>
      <w:r>
        <w:rPr>
          <w:rFonts w:ascii="Times New Roman" w:eastAsia="宋体" w:hAnsi="Times New Roman" w:cs="Times New Roman"/>
          <w:kern w:val="0"/>
          <w:sz w:val="22"/>
          <w:szCs w:val="20"/>
          <w:lang w:val="en-GB" w:eastAsia="ja-JP"/>
        </w:rPr>
        <w:t xml:space="preserve">not support concurrent transmission </w:t>
      </w:r>
      <w:r w:rsidR="007273B8">
        <w:rPr>
          <w:rFonts w:ascii="Times New Roman" w:eastAsia="宋体" w:hAnsi="Times New Roman" w:cs="Times New Roman"/>
          <w:kern w:val="0"/>
          <w:sz w:val="22"/>
          <w:szCs w:val="20"/>
          <w:lang w:val="en-GB" w:eastAsia="ja-JP"/>
        </w:rPr>
        <w:t xml:space="preserve">for dualUL it </w:t>
      </w:r>
      <w:r w:rsidR="007273B8" w:rsidRPr="007273B8">
        <w:rPr>
          <w:rFonts w:ascii="Times New Roman" w:eastAsia="宋体" w:hAnsi="Times New Roman" w:cs="Times New Roman"/>
          <w:kern w:val="0"/>
          <w:sz w:val="22"/>
          <w:szCs w:val="20"/>
          <w:lang w:val="en-GB" w:eastAsia="ja-JP"/>
        </w:rPr>
        <w:t>s</w:t>
      </w:r>
      <w:r w:rsidRPr="007273B8">
        <w:rPr>
          <w:rFonts w:ascii="Times New Roman" w:eastAsia="宋体" w:hAnsi="Times New Roman" w:cs="Times New Roman"/>
          <w:kern w:val="0"/>
          <w:sz w:val="22"/>
          <w:szCs w:val="20"/>
          <w:lang w:val="en-GB" w:eastAsia="ja-JP"/>
        </w:rPr>
        <w:t>upport</w:t>
      </w:r>
      <w:r w:rsidR="007273B8" w:rsidRPr="007273B8">
        <w:rPr>
          <w:rFonts w:ascii="Times New Roman" w:eastAsia="宋体" w:hAnsi="Times New Roman" w:cs="Times New Roman"/>
          <w:kern w:val="0"/>
          <w:sz w:val="22"/>
          <w:szCs w:val="20"/>
          <w:lang w:val="en-GB" w:eastAsia="ja-JP"/>
        </w:rPr>
        <w:t>s</w:t>
      </w:r>
      <w:r w:rsidRPr="007273B8">
        <w:rPr>
          <w:rFonts w:ascii="Times New Roman" w:eastAsia="宋体" w:hAnsi="Times New Roman" w:cs="Times New Roman"/>
          <w:kern w:val="0"/>
          <w:sz w:val="22"/>
          <w:szCs w:val="20"/>
          <w:lang w:val="en-GB" w:eastAsia="ja-JP"/>
        </w:rPr>
        <w:t xml:space="preserve"> switchedUL, so the UE only needs to indicate whether dualUL is supported or not for each band pair.</w:t>
      </w:r>
    </w:p>
    <w:p w14:paraId="3ACCDCF0" w14:textId="0FEFC198" w:rsidR="00EC0788" w:rsidRDefault="003B504A"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sidRPr="007273B8">
        <w:rPr>
          <w:rFonts w:ascii="Times New Roman" w:eastAsia="宋体" w:hAnsi="Times New Roman" w:cs="Times New Roman"/>
          <w:kern w:val="0"/>
          <w:sz w:val="22"/>
          <w:szCs w:val="20"/>
          <w:lang w:val="en-GB" w:eastAsia="ja-JP"/>
        </w:rPr>
        <w:t xml:space="preserve">Based on </w:t>
      </w:r>
      <w:r w:rsidR="00814A0E" w:rsidRPr="007273B8">
        <w:rPr>
          <w:rFonts w:ascii="Times New Roman" w:eastAsia="宋体" w:hAnsi="Times New Roman" w:cs="Times New Roman"/>
          <w:kern w:val="0"/>
          <w:sz w:val="22"/>
          <w:szCs w:val="20"/>
          <w:lang w:val="en-GB" w:eastAsia="ja-JP"/>
        </w:rPr>
        <w:t xml:space="preserve">the </w:t>
      </w:r>
      <w:r w:rsidRPr="007273B8">
        <w:rPr>
          <w:rFonts w:ascii="Times New Roman" w:eastAsia="宋体" w:hAnsi="Times New Roman" w:cs="Times New Roman"/>
          <w:kern w:val="0"/>
          <w:sz w:val="22"/>
          <w:szCs w:val="20"/>
          <w:lang w:val="en-GB" w:eastAsia="ja-JP"/>
        </w:rPr>
        <w:t>above</w:t>
      </w:r>
      <w:r w:rsidR="00814A0E" w:rsidRPr="007273B8">
        <w:rPr>
          <w:rFonts w:ascii="Times New Roman" w:eastAsia="宋体" w:hAnsi="Times New Roman" w:cs="Times New Roman"/>
          <w:kern w:val="0"/>
          <w:sz w:val="22"/>
          <w:szCs w:val="20"/>
          <w:lang w:val="en-GB" w:eastAsia="ja-JP"/>
        </w:rPr>
        <w:t xml:space="preserve"> analysis</w:t>
      </w:r>
      <w:r w:rsidRPr="007273B8">
        <w:rPr>
          <w:rFonts w:ascii="Times New Roman" w:eastAsia="宋体" w:hAnsi="Times New Roman" w:cs="Times New Roman"/>
          <w:kern w:val="0"/>
          <w:sz w:val="22"/>
          <w:szCs w:val="20"/>
          <w:lang w:val="en-GB" w:eastAsia="ja-JP"/>
        </w:rPr>
        <w:t>, we understand</w:t>
      </w:r>
      <w:r w:rsidR="0016013A" w:rsidRPr="007273B8">
        <w:rPr>
          <w:rFonts w:ascii="Times New Roman" w:eastAsia="宋体" w:hAnsi="Times New Roman" w:cs="Times New Roman"/>
          <w:kern w:val="0"/>
          <w:sz w:val="22"/>
          <w:szCs w:val="20"/>
          <w:lang w:val="en-GB" w:eastAsia="ja-JP"/>
        </w:rPr>
        <w:t xml:space="preserve"> there </w:t>
      </w:r>
      <w:r w:rsidR="00814A0E" w:rsidRPr="007273B8">
        <w:rPr>
          <w:rFonts w:ascii="Times New Roman" w:eastAsia="宋体" w:hAnsi="Times New Roman" w:cs="Times New Roman"/>
          <w:kern w:val="0"/>
          <w:sz w:val="22"/>
          <w:szCs w:val="20"/>
          <w:lang w:val="en-GB" w:eastAsia="ja-JP"/>
        </w:rPr>
        <w:t>is</w:t>
      </w:r>
      <w:r w:rsidR="0016013A" w:rsidRPr="007273B8">
        <w:rPr>
          <w:rFonts w:ascii="Times New Roman" w:eastAsia="宋体" w:hAnsi="Times New Roman" w:cs="Times New Roman"/>
          <w:kern w:val="0"/>
          <w:sz w:val="22"/>
          <w:szCs w:val="20"/>
          <w:lang w:val="en-GB" w:eastAsia="ja-JP"/>
        </w:rPr>
        <w:t xml:space="preserve"> </w:t>
      </w:r>
      <w:r w:rsidRPr="007273B8">
        <w:rPr>
          <w:rFonts w:ascii="Times New Roman" w:eastAsia="宋体" w:hAnsi="Times New Roman" w:cs="Times New Roman"/>
          <w:kern w:val="0"/>
          <w:sz w:val="22"/>
          <w:szCs w:val="20"/>
          <w:lang w:val="en-GB" w:eastAsia="ja-JP"/>
        </w:rPr>
        <w:t>no</w:t>
      </w:r>
      <w:r w:rsidR="00BD59E0" w:rsidRPr="007273B8">
        <w:rPr>
          <w:rFonts w:ascii="Times New Roman" w:eastAsia="宋体" w:hAnsi="Times New Roman" w:cs="Times New Roman"/>
          <w:kern w:val="0"/>
          <w:sz w:val="22"/>
          <w:szCs w:val="20"/>
          <w:lang w:val="en-GB" w:eastAsia="ja-JP"/>
        </w:rPr>
        <w:t xml:space="preserve"> essential difference</w:t>
      </w:r>
      <w:r w:rsidR="00BD59E0">
        <w:rPr>
          <w:rFonts w:ascii="Times New Roman" w:eastAsia="宋体" w:hAnsi="Times New Roman" w:cs="Times New Roman"/>
          <w:kern w:val="0"/>
          <w:sz w:val="22"/>
          <w:szCs w:val="20"/>
          <w:lang w:val="en-GB" w:eastAsia="ja-JP"/>
        </w:rPr>
        <w:t xml:space="preserve"> among the three alternatives, and alt.1 is the most straightforward/clear one, RAN2 can take this as baseline to settle the signalling structure, and can discuss the signalling</w:t>
      </w:r>
      <w:r w:rsidR="00E12220">
        <w:rPr>
          <w:rFonts w:ascii="Times New Roman" w:eastAsia="宋体" w:hAnsi="Times New Roman" w:cs="Times New Roman"/>
          <w:kern w:val="0"/>
          <w:sz w:val="22"/>
          <w:szCs w:val="20"/>
          <w:lang w:val="en-GB" w:eastAsia="ja-JP"/>
        </w:rPr>
        <w:t xml:space="preserve"> overhead</w:t>
      </w:r>
      <w:r w:rsidR="00BD59E0">
        <w:rPr>
          <w:rFonts w:ascii="Times New Roman" w:eastAsia="宋体" w:hAnsi="Times New Roman" w:cs="Times New Roman"/>
          <w:kern w:val="0"/>
          <w:sz w:val="22"/>
          <w:szCs w:val="20"/>
          <w:lang w:val="en-GB" w:eastAsia="ja-JP"/>
        </w:rPr>
        <w:t xml:space="preserve"> reduction later.</w:t>
      </w:r>
    </w:p>
    <w:p w14:paraId="6044B90E" w14:textId="0F80ABE0" w:rsidR="00BD59E0" w:rsidRPr="00BD59E0" w:rsidRDefault="00BD59E0"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sidR="00E91BB4">
        <w:rPr>
          <w:rFonts w:ascii="Times New Roman" w:eastAsia="宋体" w:hAnsi="Times New Roman" w:cs="Times New Roman"/>
          <w:b/>
          <w:kern w:val="0"/>
          <w:sz w:val="22"/>
          <w:szCs w:val="20"/>
          <w:lang w:val="en-GB" w:eastAsia="ja-JP"/>
        </w:rPr>
        <w:t>2</w:t>
      </w:r>
      <w:r w:rsidRPr="00BD59E0">
        <w:rPr>
          <w:rFonts w:ascii="Times New Roman" w:eastAsia="宋体" w:hAnsi="Times New Roman" w:cs="Times New Roman"/>
          <w:b/>
          <w:kern w:val="0"/>
          <w:sz w:val="22"/>
          <w:szCs w:val="20"/>
          <w:lang w:val="en-GB" w:eastAsia="ja-JP"/>
        </w:rPr>
        <w:t xml:space="preserve">: For </w:t>
      </w:r>
      <w:r>
        <w:rPr>
          <w:rFonts w:ascii="Times New Roman" w:eastAsia="宋体" w:hAnsi="Times New Roman" w:cs="Times New Roman"/>
          <w:b/>
          <w:kern w:val="0"/>
          <w:sz w:val="22"/>
          <w:lang w:val="en-GB" w:eastAsia="en-US"/>
        </w:rPr>
        <w:t>the capability reporting of supported switching option,</w:t>
      </w:r>
      <w:r w:rsidRPr="00BD59E0">
        <w:rPr>
          <w:rFonts w:ascii="Times New Roman" w:eastAsia="宋体" w:hAnsi="Times New Roman" w:cs="Times New Roman"/>
          <w:b/>
          <w:kern w:val="0"/>
          <w:sz w:val="22"/>
          <w:lang w:val="en-GB" w:eastAsia="en-US"/>
        </w:rPr>
        <w:t xml:space="preserve"> RAN2 </w:t>
      </w:r>
      <w:r>
        <w:rPr>
          <w:rFonts w:ascii="Times New Roman" w:eastAsia="宋体" w:hAnsi="Times New Roman" w:cs="Times New Roman"/>
          <w:b/>
          <w:kern w:val="0"/>
          <w:sz w:val="22"/>
          <w:lang w:val="en-GB" w:eastAsia="en-US"/>
        </w:rPr>
        <w:t>take per-band pair signalling as baseline (</w:t>
      </w:r>
      <w:r w:rsidRPr="00BD59E0">
        <w:rPr>
          <w:rFonts w:ascii="Times New Roman" w:eastAsia="宋体" w:hAnsi="Times New Roman" w:cs="Times New Roman"/>
          <w:b/>
          <w:kern w:val="0"/>
          <w:sz w:val="22"/>
          <w:lang w:val="en-GB" w:eastAsia="en-US"/>
        </w:rPr>
        <w:t>i.e. for a band combination suppor</w:t>
      </w:r>
      <w:r>
        <w:rPr>
          <w:rFonts w:ascii="Times New Roman" w:eastAsia="宋体" w:hAnsi="Times New Roman" w:cs="Times New Roman"/>
          <w:b/>
          <w:kern w:val="0"/>
          <w:sz w:val="22"/>
          <w:lang w:val="en-GB" w:eastAsia="en-US"/>
        </w:rPr>
        <w:t xml:space="preserve">ting Rel-18 UL Tx switching, UE indicates </w:t>
      </w:r>
      <w:r w:rsidRPr="00BD59E0">
        <w:rPr>
          <w:rFonts w:ascii="Times New Roman" w:eastAsia="宋体" w:hAnsi="Times New Roman" w:cs="Times New Roman"/>
          <w:b/>
          <w:kern w:val="0"/>
          <w:sz w:val="22"/>
          <w:lang w:val="en-GB" w:eastAsia="en-US"/>
        </w:rPr>
        <w:t>{</w:t>
      </w:r>
      <w:r w:rsidRPr="00814A0E">
        <w:rPr>
          <w:rFonts w:ascii="Times New Roman" w:eastAsia="宋体" w:hAnsi="Times New Roman" w:cs="Times New Roman"/>
          <w:b/>
          <w:i/>
          <w:kern w:val="0"/>
          <w:sz w:val="22"/>
          <w:lang w:val="en-GB" w:eastAsia="en-US"/>
        </w:rPr>
        <w:t>switchedUL</w:t>
      </w:r>
      <w:r w:rsidRPr="00BD59E0">
        <w:rPr>
          <w:rFonts w:ascii="Times New Roman" w:eastAsia="宋体" w:hAnsi="Times New Roman" w:cs="Times New Roman"/>
          <w:b/>
          <w:kern w:val="0"/>
          <w:sz w:val="22"/>
          <w:lang w:val="en-GB" w:eastAsia="en-US"/>
        </w:rPr>
        <w:t xml:space="preserve">, </w:t>
      </w:r>
      <w:r w:rsidRPr="00814A0E">
        <w:rPr>
          <w:rFonts w:ascii="Times New Roman" w:eastAsia="宋体" w:hAnsi="Times New Roman" w:cs="Times New Roman"/>
          <w:b/>
          <w:i/>
          <w:kern w:val="0"/>
          <w:sz w:val="22"/>
          <w:lang w:val="en-GB" w:eastAsia="en-US"/>
        </w:rPr>
        <w:t>dualUL</w:t>
      </w:r>
      <w:r w:rsidRPr="00BD59E0">
        <w:rPr>
          <w:rFonts w:ascii="Times New Roman" w:eastAsia="宋体" w:hAnsi="Times New Roman" w:cs="Times New Roman"/>
          <w:b/>
          <w:kern w:val="0"/>
          <w:sz w:val="22"/>
          <w:lang w:val="en-GB" w:eastAsia="en-US"/>
        </w:rPr>
        <w:t xml:space="preserve">, </w:t>
      </w:r>
      <w:r w:rsidRPr="00814A0E">
        <w:rPr>
          <w:rFonts w:ascii="Times New Roman" w:eastAsia="宋体" w:hAnsi="Times New Roman" w:cs="Times New Roman"/>
          <w:b/>
          <w:i/>
          <w:kern w:val="0"/>
          <w:sz w:val="22"/>
          <w:lang w:val="en-GB" w:eastAsia="en-US"/>
        </w:rPr>
        <w:t>both</w:t>
      </w:r>
      <w:r w:rsidRPr="00BD59E0">
        <w:rPr>
          <w:rFonts w:ascii="Times New Roman" w:eastAsia="宋体" w:hAnsi="Times New Roman" w:cs="Times New Roman"/>
          <w:b/>
          <w:kern w:val="0"/>
          <w:sz w:val="22"/>
          <w:lang w:val="en-GB" w:eastAsia="en-US"/>
        </w:rPr>
        <w:t>} for each band pair</w:t>
      </w:r>
      <w:r>
        <w:rPr>
          <w:rFonts w:ascii="Times New Roman" w:eastAsia="宋体" w:hAnsi="Times New Roman" w:cs="Times New Roman"/>
          <w:b/>
          <w:kern w:val="0"/>
          <w:sz w:val="22"/>
          <w:lang w:val="en-GB" w:eastAsia="en-US"/>
        </w:rPr>
        <w:t xml:space="preserve">), and further signalling </w:t>
      </w:r>
      <w:r w:rsidR="00E12220">
        <w:rPr>
          <w:rFonts w:ascii="Times New Roman" w:eastAsia="宋体" w:hAnsi="Times New Roman" w:cs="Times New Roman"/>
          <w:b/>
          <w:kern w:val="0"/>
          <w:sz w:val="22"/>
          <w:lang w:val="en-GB" w:eastAsia="en-US"/>
        </w:rPr>
        <w:t xml:space="preserve">overhead </w:t>
      </w:r>
      <w:r>
        <w:rPr>
          <w:rFonts w:ascii="Times New Roman" w:eastAsia="宋体" w:hAnsi="Times New Roman" w:cs="Times New Roman"/>
          <w:b/>
          <w:kern w:val="0"/>
          <w:sz w:val="22"/>
          <w:lang w:val="en-GB" w:eastAsia="en-US"/>
        </w:rPr>
        <w:t>reduction can be done later.</w:t>
      </w:r>
      <w:r w:rsidRPr="00BD59E0">
        <w:rPr>
          <w:rFonts w:ascii="Times New Roman" w:eastAsia="宋体" w:hAnsi="Times New Roman" w:cs="Times New Roman"/>
          <w:b/>
          <w:kern w:val="0"/>
          <w:sz w:val="22"/>
          <w:lang w:val="en-GB" w:eastAsia="en-US"/>
        </w:rPr>
        <w:t xml:space="preserve"> </w:t>
      </w:r>
    </w:p>
    <w:p w14:paraId="477C2E12" w14:textId="77777777" w:rsidR="00F81BF8" w:rsidRDefault="00EC0788" w:rsidP="00BC11E3">
      <w:pPr>
        <w:pStyle w:val="af4"/>
        <w:numPr>
          <w:ilvl w:val="0"/>
          <w:numId w:val="21"/>
        </w:numPr>
        <w:ind w:leftChars="0" w:left="357" w:hanging="357"/>
        <w:jc w:val="left"/>
        <w:outlineLvl w:val="3"/>
        <w:rPr>
          <w:rFonts w:ascii="Times New Roman" w:eastAsia="宋体" w:hAnsi="Times New Roman" w:cs="Times New Roman"/>
          <w:b/>
          <w:kern w:val="0"/>
          <w:sz w:val="22"/>
          <w:lang w:eastAsia="en-US"/>
        </w:rPr>
      </w:pPr>
      <w:r>
        <w:rPr>
          <w:rFonts w:ascii="Times New Roman" w:eastAsia="宋体" w:hAnsi="Times New Roman" w:cs="Times New Roman"/>
          <w:b/>
          <w:kern w:val="0"/>
          <w:sz w:val="22"/>
          <w:lang w:eastAsia="en-US"/>
        </w:rPr>
        <w:t>The switching period</w:t>
      </w:r>
    </w:p>
    <w:p w14:paraId="0200362B" w14:textId="5B4B9168" w:rsidR="00A43836" w:rsidRDefault="00A43836" w:rsidP="00BC11E3">
      <w:pPr>
        <w:pStyle w:val="af4"/>
        <w:ind w:leftChars="0" w:left="0" w:firstLine="0"/>
        <w:jc w:val="left"/>
        <w:rPr>
          <w:rFonts w:ascii="Times New Roman" w:eastAsia="宋体" w:hAnsi="Times New Roman" w:cs="Times New Roman"/>
          <w:kern w:val="0"/>
          <w:sz w:val="22"/>
          <w:szCs w:val="20"/>
          <w:lang w:eastAsia="ja-JP"/>
        </w:rPr>
      </w:pPr>
      <w:r>
        <w:rPr>
          <w:rFonts w:ascii="Times New Roman" w:eastAsia="宋体" w:hAnsi="Times New Roman" w:cs="Times New Roman"/>
          <w:kern w:val="0"/>
          <w:sz w:val="22"/>
          <w:szCs w:val="20"/>
          <w:lang w:eastAsia="ja-JP"/>
        </w:rPr>
        <w:t xml:space="preserve">In current </w:t>
      </w:r>
      <w:r w:rsidR="002451CE">
        <w:rPr>
          <w:rFonts w:ascii="Times New Roman" w:eastAsia="宋体" w:hAnsi="Times New Roman" w:cs="Times New Roman"/>
          <w:kern w:val="0"/>
          <w:sz w:val="22"/>
          <w:szCs w:val="20"/>
          <w:lang w:eastAsia="ja-JP"/>
        </w:rPr>
        <w:t>specification</w:t>
      </w:r>
      <w:r w:rsidR="00C55ED4">
        <w:rPr>
          <w:rFonts w:ascii="Times New Roman" w:eastAsia="宋体" w:hAnsi="Times New Roman" w:cs="Times New Roman"/>
          <w:kern w:val="0"/>
          <w:sz w:val="22"/>
          <w:szCs w:val="20"/>
          <w:lang w:eastAsia="ja-JP"/>
        </w:rPr>
        <w:t xml:space="preserve">, </w:t>
      </w:r>
      <w:r w:rsidR="002451CE">
        <w:rPr>
          <w:rFonts w:ascii="Times New Roman" w:eastAsia="宋体" w:hAnsi="Times New Roman" w:cs="Times New Roman"/>
          <w:kern w:val="0"/>
          <w:sz w:val="22"/>
          <w:szCs w:val="20"/>
          <w:lang w:eastAsia="ja-JP"/>
        </w:rPr>
        <w:t xml:space="preserve">a UE reports </w:t>
      </w:r>
      <w:r w:rsidR="00C55ED4">
        <w:rPr>
          <w:rFonts w:ascii="Times New Roman" w:eastAsia="宋体" w:hAnsi="Times New Roman" w:cs="Times New Roman"/>
          <w:kern w:val="0"/>
          <w:sz w:val="22"/>
          <w:szCs w:val="20"/>
          <w:lang w:eastAsia="ja-JP"/>
        </w:rPr>
        <w:t xml:space="preserve">the switching period for 1Tx-2Tx switching via </w:t>
      </w:r>
      <w:r w:rsidR="002451CE" w:rsidRPr="00881A8E">
        <w:rPr>
          <w:rFonts w:ascii="Times New Roman" w:eastAsia="宋体" w:hAnsi="Times New Roman" w:cs="Times New Roman"/>
          <w:i/>
          <w:kern w:val="0"/>
          <w:sz w:val="22"/>
          <w:szCs w:val="20"/>
          <w:lang w:eastAsia="ja-JP"/>
        </w:rPr>
        <w:t>uplinkTxSwitchingPeriod-r16</w:t>
      </w:r>
      <w:r w:rsidR="002451CE">
        <w:rPr>
          <w:rFonts w:ascii="Times New Roman" w:eastAsia="宋体" w:hAnsi="Times New Roman" w:cs="Times New Roman"/>
          <w:kern w:val="0"/>
          <w:sz w:val="22"/>
          <w:szCs w:val="20"/>
          <w:lang w:eastAsia="ja-JP"/>
        </w:rPr>
        <w:t xml:space="preserve">, and reports the switching period for 2Tx-2Tx switching via </w:t>
      </w:r>
      <w:r w:rsidR="002451CE" w:rsidRPr="00881A8E">
        <w:rPr>
          <w:rFonts w:ascii="Times New Roman" w:eastAsia="宋体" w:hAnsi="Times New Roman" w:cs="Times New Roman"/>
          <w:i/>
          <w:kern w:val="0"/>
          <w:sz w:val="22"/>
          <w:szCs w:val="20"/>
          <w:lang w:eastAsia="ja-JP"/>
        </w:rPr>
        <w:t>uplinkTxSwitchingPeriod2T2T-r17</w:t>
      </w:r>
      <w:r w:rsidR="002451CE">
        <w:rPr>
          <w:rFonts w:ascii="Times New Roman" w:eastAsia="宋体" w:hAnsi="Times New Roman" w:cs="Times New Roman"/>
          <w:kern w:val="0"/>
          <w:sz w:val="22"/>
          <w:szCs w:val="20"/>
          <w:lang w:eastAsia="ja-JP"/>
        </w:rPr>
        <w:t xml:space="preserve">. </w:t>
      </w:r>
      <w:r w:rsidR="00BB0659">
        <w:rPr>
          <w:rFonts w:ascii="Times New Roman" w:eastAsia="宋体" w:hAnsi="Times New Roman" w:cs="Times New Roman"/>
          <w:kern w:val="0"/>
          <w:sz w:val="22"/>
          <w:szCs w:val="20"/>
          <w:lang w:eastAsia="ja-JP"/>
        </w:rPr>
        <w:t>The</w:t>
      </w:r>
      <w:r w:rsidR="00F81BF8">
        <w:rPr>
          <w:rFonts w:ascii="Times New Roman" w:eastAsia="宋体" w:hAnsi="Times New Roman" w:cs="Times New Roman"/>
          <w:kern w:val="0"/>
          <w:sz w:val="22"/>
          <w:szCs w:val="20"/>
          <w:lang w:eastAsia="ja-JP"/>
        </w:rPr>
        <w:t xml:space="preserve"> Rel-18 UL Tx switching </w:t>
      </w:r>
      <w:r w:rsidR="00BB0659">
        <w:rPr>
          <w:rFonts w:ascii="Times New Roman" w:eastAsia="宋体" w:hAnsi="Times New Roman" w:cs="Times New Roman"/>
          <w:kern w:val="0"/>
          <w:sz w:val="22"/>
          <w:szCs w:val="20"/>
          <w:lang w:eastAsia="ja-JP"/>
        </w:rPr>
        <w:t>involves more than one band pair, and RAN1 confirmed that a UE can only support 2</w:t>
      </w:r>
      <w:r w:rsidR="00814A0E">
        <w:rPr>
          <w:rFonts w:ascii="Times New Roman" w:eastAsia="宋体" w:hAnsi="Times New Roman" w:cs="Times New Roman"/>
          <w:kern w:val="0"/>
          <w:sz w:val="22"/>
          <w:szCs w:val="20"/>
          <w:lang w:eastAsia="ja-JP"/>
        </w:rPr>
        <w:t xml:space="preserve"> </w:t>
      </w:r>
      <w:r w:rsidR="00BB0659">
        <w:rPr>
          <w:rFonts w:ascii="Times New Roman" w:eastAsia="宋体" w:hAnsi="Times New Roman" w:cs="Times New Roman"/>
          <w:kern w:val="0"/>
          <w:sz w:val="22"/>
          <w:szCs w:val="20"/>
          <w:lang w:eastAsia="ja-JP"/>
        </w:rPr>
        <w:t>port</w:t>
      </w:r>
      <w:r w:rsidR="00814A0E">
        <w:rPr>
          <w:rFonts w:ascii="Times New Roman" w:eastAsia="宋体" w:hAnsi="Times New Roman" w:cs="Times New Roman"/>
          <w:kern w:val="0"/>
          <w:sz w:val="22"/>
          <w:szCs w:val="20"/>
          <w:lang w:eastAsia="ja-JP"/>
        </w:rPr>
        <w:t>s</w:t>
      </w:r>
      <w:r w:rsidR="00BB0659">
        <w:rPr>
          <w:rFonts w:ascii="Times New Roman" w:eastAsia="宋体" w:hAnsi="Times New Roman" w:cs="Times New Roman"/>
          <w:kern w:val="0"/>
          <w:sz w:val="22"/>
          <w:szCs w:val="20"/>
          <w:lang w:eastAsia="ja-JP"/>
        </w:rPr>
        <w:t xml:space="preserve"> transmission on some of the bands</w:t>
      </w:r>
      <w:r w:rsidR="00F81BF8">
        <w:rPr>
          <w:rFonts w:ascii="Times New Roman" w:eastAsia="宋体" w:hAnsi="Times New Roman" w:cs="Times New Roman"/>
          <w:kern w:val="0"/>
          <w:sz w:val="22"/>
          <w:szCs w:val="20"/>
          <w:lang w:eastAsia="ja-JP"/>
        </w:rPr>
        <w:t>,</w:t>
      </w:r>
      <w:r w:rsidR="00BB0659">
        <w:rPr>
          <w:rFonts w:ascii="Times New Roman" w:eastAsia="宋体" w:hAnsi="Times New Roman" w:cs="Times New Roman"/>
          <w:kern w:val="0"/>
          <w:sz w:val="22"/>
          <w:szCs w:val="20"/>
          <w:lang w:eastAsia="ja-JP"/>
        </w:rPr>
        <w:t xml:space="preserve"> therefore 1Tx-2Tx switching and 2Tx-2Tx switching are both possible for a given BC.</w:t>
      </w:r>
      <w:r w:rsidR="00F81BF8">
        <w:rPr>
          <w:rFonts w:ascii="Times New Roman" w:eastAsia="宋体" w:hAnsi="Times New Roman" w:cs="Times New Roman"/>
          <w:kern w:val="0"/>
          <w:sz w:val="22"/>
          <w:szCs w:val="20"/>
          <w:lang w:eastAsia="ja-JP"/>
        </w:rPr>
        <w:t xml:space="preserve"> </w:t>
      </w:r>
      <w:r w:rsidR="00814A0E">
        <w:rPr>
          <w:rFonts w:ascii="Times New Roman" w:eastAsia="宋体" w:hAnsi="Times New Roman" w:cs="Times New Roman"/>
          <w:kern w:val="0"/>
          <w:sz w:val="22"/>
          <w:szCs w:val="20"/>
          <w:lang w:eastAsia="ja-JP"/>
        </w:rPr>
        <w:t>Meanwhile,</w:t>
      </w:r>
      <w:r w:rsidR="00881A8E">
        <w:rPr>
          <w:rFonts w:ascii="Times New Roman" w:eastAsia="宋体" w:hAnsi="Times New Roman" w:cs="Times New Roman"/>
          <w:kern w:val="0"/>
          <w:sz w:val="22"/>
          <w:szCs w:val="20"/>
          <w:lang w:eastAsia="ja-JP"/>
        </w:rPr>
        <w:t xml:space="preserve"> RAN4 agreed that similar as in Rel-17, the switching period should be reported for 1Tx-2Tx and 2Tx-2Tx switching. But it is not decided whether the values reported via Rel-16/Rel-17 capability parameters are to be applied </w:t>
      </w:r>
      <w:r w:rsidR="0058030F">
        <w:rPr>
          <w:rFonts w:ascii="Times New Roman" w:eastAsia="宋体" w:hAnsi="Times New Roman" w:cs="Times New Roman"/>
          <w:kern w:val="0"/>
          <w:sz w:val="22"/>
          <w:szCs w:val="20"/>
          <w:lang w:eastAsia="ja-JP"/>
        </w:rPr>
        <w:t>to</w:t>
      </w:r>
      <w:r w:rsidR="00881A8E">
        <w:rPr>
          <w:rFonts w:ascii="Times New Roman" w:eastAsia="宋体" w:hAnsi="Times New Roman" w:cs="Times New Roman"/>
          <w:kern w:val="0"/>
          <w:sz w:val="22"/>
          <w:szCs w:val="20"/>
          <w:lang w:eastAsia="ja-JP"/>
        </w:rPr>
        <w:t xml:space="preserve"> Rel-18 switching or different values must be reported in Rel-18. </w:t>
      </w:r>
    </w:p>
    <w:tbl>
      <w:tblPr>
        <w:tblStyle w:val="af0"/>
        <w:tblW w:w="0" w:type="auto"/>
        <w:tblLook w:val="04A0" w:firstRow="1" w:lastRow="0" w:firstColumn="1" w:lastColumn="0" w:noHBand="0" w:noVBand="1"/>
      </w:tblPr>
      <w:tblGrid>
        <w:gridCol w:w="9736"/>
      </w:tblGrid>
      <w:tr w:rsidR="00BB0659" w14:paraId="3CE8DE0A" w14:textId="77777777" w:rsidTr="00BB0659">
        <w:tc>
          <w:tcPr>
            <w:tcW w:w="9736" w:type="dxa"/>
          </w:tcPr>
          <w:p w14:paraId="5D2AC9FD" w14:textId="77777777" w:rsidR="00BB0659" w:rsidRDefault="00BB0659" w:rsidP="00BC11E3">
            <w:pPr>
              <w:widowControl/>
              <w:tabs>
                <w:tab w:val="center" w:pos="4153"/>
                <w:tab w:val="right" w:pos="8306"/>
              </w:tabs>
              <w:overflowPunct w:val="0"/>
              <w:autoSpaceDE w:val="0"/>
              <w:autoSpaceDN w:val="0"/>
              <w:adjustRightInd w:val="0"/>
              <w:snapToGrid w:val="0"/>
              <w:spacing w:after="120" w:line="240" w:lineRule="auto"/>
              <w:jc w:val="left"/>
              <w:textAlignment w:val="baseline"/>
              <w:rPr>
                <w:bCs/>
                <w:iCs/>
                <w:kern w:val="0"/>
                <w:sz w:val="20"/>
                <w:szCs w:val="20"/>
              </w:rPr>
            </w:pPr>
            <w:r>
              <w:rPr>
                <w:rFonts w:eastAsiaTheme="minorEastAsia"/>
                <w:lang w:eastAsia="ja-JP"/>
              </w:rPr>
              <w:t xml:space="preserve">Excerpt </w:t>
            </w:r>
            <w:r w:rsidRPr="002D6E21">
              <w:rPr>
                <w:rFonts w:eastAsiaTheme="minorEastAsia"/>
                <w:lang w:eastAsia="ja-JP"/>
              </w:rPr>
              <w:t>from R4-2214464</w:t>
            </w:r>
          </w:p>
          <w:p w14:paraId="4D93DBDC" w14:textId="77777777" w:rsidR="00BB0659" w:rsidRPr="00BB0659" w:rsidRDefault="00BB0659" w:rsidP="00BC11E3">
            <w:pPr>
              <w:widowControl/>
              <w:numPr>
                <w:ilvl w:val="0"/>
                <w:numId w:val="14"/>
              </w:numPr>
              <w:tabs>
                <w:tab w:val="num" w:pos="826"/>
                <w:tab w:val="num" w:pos="1440"/>
                <w:tab w:val="center" w:pos="4153"/>
                <w:tab w:val="right" w:pos="8306"/>
              </w:tabs>
              <w:overflowPunct w:val="0"/>
              <w:autoSpaceDE w:val="0"/>
              <w:autoSpaceDN w:val="0"/>
              <w:adjustRightInd w:val="0"/>
              <w:snapToGrid w:val="0"/>
              <w:spacing w:after="120" w:line="240" w:lineRule="auto"/>
              <w:ind w:leftChars="271" w:left="849" w:hangingChars="140" w:hanging="280"/>
              <w:jc w:val="left"/>
              <w:textAlignment w:val="baseline"/>
              <w:rPr>
                <w:bCs/>
                <w:iCs/>
                <w:kern w:val="0"/>
                <w:sz w:val="20"/>
                <w:szCs w:val="20"/>
              </w:rPr>
            </w:pPr>
            <w:r w:rsidRPr="00BB0659">
              <w:rPr>
                <w:bCs/>
                <w:iCs/>
                <w:kern w:val="0"/>
                <w:sz w:val="20"/>
                <w:szCs w:val="20"/>
              </w:rPr>
              <w:t>For each band pair, the switching period can be the same or different for 1Tx-2Tx switching and 2Tx-2Tx switching based on UE reporting, which is similar as in Rel-17.</w:t>
            </w:r>
          </w:p>
          <w:p w14:paraId="3C665573" w14:textId="77777777" w:rsidR="00BB0659" w:rsidRPr="00BB0659" w:rsidRDefault="00BB0659" w:rsidP="00BC11E3">
            <w:pPr>
              <w:widowControl/>
              <w:numPr>
                <w:ilvl w:val="1"/>
                <w:numId w:val="14"/>
              </w:numPr>
              <w:tabs>
                <w:tab w:val="center" w:pos="851"/>
                <w:tab w:val="right" w:pos="8306"/>
              </w:tabs>
              <w:overflowPunct w:val="0"/>
              <w:autoSpaceDE w:val="0"/>
              <w:autoSpaceDN w:val="0"/>
              <w:adjustRightInd w:val="0"/>
              <w:snapToGrid w:val="0"/>
              <w:spacing w:after="120" w:line="240" w:lineRule="auto"/>
              <w:ind w:leftChars="483" w:left="1287" w:hanging="273"/>
              <w:jc w:val="left"/>
              <w:textAlignment w:val="baseline"/>
              <w:rPr>
                <w:bCs/>
                <w:iCs/>
                <w:kern w:val="0"/>
                <w:sz w:val="20"/>
                <w:szCs w:val="20"/>
              </w:rPr>
            </w:pPr>
            <w:r w:rsidRPr="00BB0659">
              <w:rPr>
                <w:bCs/>
                <w:iCs/>
                <w:kern w:val="0"/>
                <w:sz w:val="20"/>
                <w:szCs w:val="20"/>
              </w:rPr>
              <w:t>Note: For UE reporting different periods for 1Tx-2Tx switching and 2Tx-2Tx switching for a band pair, similar to Rel-17, it is RAN4 understanding that the 2Tx-2Tx switching period is applied when 2Tx-2Tx switching mode is configured.</w:t>
            </w:r>
          </w:p>
        </w:tc>
      </w:tr>
    </w:tbl>
    <w:p w14:paraId="4C9B077D" w14:textId="358C3EFD" w:rsidR="00BB0659" w:rsidRDefault="00881A8E" w:rsidP="00BC11E3">
      <w:pPr>
        <w:pStyle w:val="af4"/>
        <w:ind w:leftChars="0" w:left="0" w:firstLine="0"/>
        <w:jc w:val="left"/>
        <w:rPr>
          <w:rFonts w:ascii="Times New Roman" w:eastAsia="宋体" w:hAnsi="Times New Roman" w:cs="Times New Roman"/>
          <w:kern w:val="0"/>
          <w:sz w:val="22"/>
          <w:szCs w:val="20"/>
          <w:lang w:eastAsia="ja-JP"/>
        </w:rPr>
      </w:pPr>
      <w:r>
        <w:rPr>
          <w:rFonts w:ascii="Times New Roman" w:eastAsia="宋体" w:hAnsi="Times New Roman" w:cs="Times New Roman"/>
          <w:kern w:val="0"/>
          <w:sz w:val="22"/>
          <w:szCs w:val="20"/>
          <w:lang w:eastAsia="ja-JP"/>
        </w:rPr>
        <w:t>From RAN2 perspective, Rel-16/Rel-17 parameters of switching period can be reused in Rel-18 if RAN4 agree the same value applies to switching among 3/4 bands, otherwise Rel-18 parameters are to be introduced</w:t>
      </w:r>
      <w:r w:rsidR="00814A0E">
        <w:rPr>
          <w:rFonts w:ascii="Times New Roman" w:eastAsia="宋体" w:hAnsi="Times New Roman" w:cs="Times New Roman"/>
          <w:kern w:val="0"/>
          <w:sz w:val="22"/>
          <w:szCs w:val="20"/>
          <w:lang w:eastAsia="ja-JP"/>
        </w:rPr>
        <w:t xml:space="preserve">, but the signalling design should be </w:t>
      </w:r>
      <w:r w:rsidR="0058030F">
        <w:rPr>
          <w:rFonts w:ascii="Times New Roman" w:eastAsia="宋体" w:hAnsi="Times New Roman" w:cs="Times New Roman"/>
          <w:kern w:val="0"/>
          <w:sz w:val="22"/>
          <w:szCs w:val="20"/>
          <w:lang w:eastAsia="ja-JP"/>
        </w:rPr>
        <w:t>straightforward</w:t>
      </w:r>
      <w:r>
        <w:rPr>
          <w:rFonts w:ascii="Times New Roman" w:eastAsia="宋体" w:hAnsi="Times New Roman" w:cs="Times New Roman"/>
          <w:kern w:val="0"/>
          <w:sz w:val="22"/>
          <w:szCs w:val="20"/>
          <w:lang w:eastAsia="ja-JP"/>
        </w:rPr>
        <w:t xml:space="preserve">. </w:t>
      </w:r>
    </w:p>
    <w:p w14:paraId="727B28CA" w14:textId="77777777" w:rsidR="00881A8E" w:rsidRDefault="00881A8E" w:rsidP="00BC11E3">
      <w:pPr>
        <w:pStyle w:val="af4"/>
        <w:ind w:leftChars="0" w:left="0" w:firstLine="0"/>
        <w:jc w:val="left"/>
        <w:rPr>
          <w:rFonts w:ascii="Times New Roman" w:eastAsia="宋体" w:hAnsi="Times New Roman" w:cs="Times New Roman"/>
          <w:kern w:val="0"/>
          <w:sz w:val="22"/>
          <w:szCs w:val="20"/>
          <w:lang w:eastAsia="ja-JP"/>
        </w:rPr>
      </w:pPr>
      <w:r>
        <w:rPr>
          <w:rFonts w:ascii="Times New Roman" w:eastAsia="宋体" w:hAnsi="Times New Roman" w:cs="Times New Roman"/>
          <w:kern w:val="0"/>
          <w:sz w:val="22"/>
          <w:szCs w:val="20"/>
          <w:lang w:eastAsia="ja-JP"/>
        </w:rPr>
        <w:t xml:space="preserve">In addition to the switching periods for 1Tx-2Tx switching and 2Tx-2Tx switching, there may be </w:t>
      </w:r>
      <w:r w:rsidR="0071774B">
        <w:rPr>
          <w:rFonts w:ascii="Times New Roman" w:eastAsia="宋体" w:hAnsi="Times New Roman" w:cs="Times New Roman"/>
          <w:kern w:val="0"/>
          <w:sz w:val="22"/>
          <w:szCs w:val="20"/>
          <w:lang w:eastAsia="ja-JP"/>
        </w:rPr>
        <w:t>1Tx-1Tx switching when 2 ports transmission is only supported on some bands according to the following RAN1 agreements in RAN1#111 meeting.</w:t>
      </w:r>
    </w:p>
    <w:tbl>
      <w:tblPr>
        <w:tblStyle w:val="af0"/>
        <w:tblW w:w="0" w:type="auto"/>
        <w:tblLook w:val="04A0" w:firstRow="1" w:lastRow="0" w:firstColumn="1" w:lastColumn="0" w:noHBand="0" w:noVBand="1"/>
      </w:tblPr>
      <w:tblGrid>
        <w:gridCol w:w="9736"/>
      </w:tblGrid>
      <w:tr w:rsidR="0071774B" w14:paraId="1C58057B" w14:textId="77777777" w:rsidTr="0071774B">
        <w:tc>
          <w:tcPr>
            <w:tcW w:w="9736" w:type="dxa"/>
          </w:tcPr>
          <w:p w14:paraId="79D8BA2D" w14:textId="77777777" w:rsidR="0071774B" w:rsidRPr="0071774B" w:rsidRDefault="0071774B" w:rsidP="00BC11E3">
            <w:pPr>
              <w:widowControl/>
              <w:overflowPunct w:val="0"/>
              <w:autoSpaceDE w:val="0"/>
              <w:autoSpaceDN w:val="0"/>
              <w:adjustRightInd w:val="0"/>
              <w:spacing w:afterLines="50" w:after="156" w:line="240" w:lineRule="auto"/>
              <w:jc w:val="left"/>
              <w:textAlignment w:val="baseline"/>
              <w:rPr>
                <w:rFonts w:eastAsia="MS Mincho"/>
                <w:kern w:val="0"/>
                <w:sz w:val="20"/>
                <w:szCs w:val="20"/>
                <w:lang w:val="en-GB" w:eastAsia="en-US"/>
              </w:rPr>
            </w:pPr>
            <w:r w:rsidRPr="0071774B">
              <w:rPr>
                <w:rFonts w:eastAsia="MS Mincho"/>
                <w:kern w:val="0"/>
                <w:sz w:val="20"/>
                <w:szCs w:val="20"/>
                <w:lang w:val="en-GB" w:eastAsia="en-GB"/>
              </w:rPr>
              <w:t>For switched UL, if UE supports up to 2 ports UL transmission only on some of the bands in the band combination, only switching cases (Tx chain states) with 2T are assumed</w:t>
            </w:r>
          </w:p>
          <w:p w14:paraId="0A6B46AA" w14:textId="77777777" w:rsidR="0071774B" w:rsidRPr="0071774B" w:rsidRDefault="0071774B" w:rsidP="00BC11E3">
            <w:pPr>
              <w:widowControl/>
              <w:numPr>
                <w:ilvl w:val="0"/>
                <w:numId w:val="22"/>
              </w:numPr>
              <w:overflowPunct w:val="0"/>
              <w:autoSpaceDE w:val="0"/>
              <w:autoSpaceDN w:val="0"/>
              <w:adjustRightInd w:val="0"/>
              <w:spacing w:after="0" w:line="240" w:lineRule="auto"/>
              <w:ind w:left="630" w:hanging="270"/>
              <w:jc w:val="left"/>
              <w:textAlignment w:val="baseline"/>
              <w:rPr>
                <w:rFonts w:eastAsia="MS Mincho"/>
                <w:sz w:val="20"/>
                <w:szCs w:val="20"/>
                <w:lang w:eastAsia="ja-JP"/>
              </w:rPr>
            </w:pPr>
            <w:r w:rsidRPr="0071774B">
              <w:rPr>
                <w:rFonts w:eastAsia="MS Mincho"/>
                <w:sz w:val="20"/>
                <w:szCs w:val="20"/>
                <w:lang w:eastAsia="ja-JP"/>
              </w:rPr>
              <w:t>Based on the assumption, the switching gap is required for every UL transmission with changing transmitting band from preceding transmission in this scenario</w:t>
            </w:r>
          </w:p>
          <w:p w14:paraId="5082940A" w14:textId="77777777" w:rsidR="0071774B" w:rsidRPr="0071774B" w:rsidRDefault="0071774B" w:rsidP="00BC11E3">
            <w:pPr>
              <w:widowControl/>
              <w:overflowPunct w:val="0"/>
              <w:autoSpaceDE w:val="0"/>
              <w:autoSpaceDN w:val="0"/>
              <w:adjustRightInd w:val="0"/>
              <w:spacing w:after="180" w:line="240" w:lineRule="auto"/>
              <w:jc w:val="left"/>
              <w:textAlignment w:val="baseline"/>
              <w:rPr>
                <w:rFonts w:eastAsia="MS Mincho"/>
                <w:kern w:val="0"/>
                <w:sz w:val="20"/>
                <w:szCs w:val="20"/>
                <w:lang w:val="en-GB" w:eastAsia="en-US"/>
              </w:rPr>
            </w:pPr>
            <w:r w:rsidRPr="0071774B">
              <w:rPr>
                <w:rFonts w:eastAsia="MS Mincho"/>
                <w:kern w:val="0"/>
                <w:sz w:val="20"/>
                <w:szCs w:val="20"/>
                <w:lang w:val="en-GB" w:eastAsia="en-GB"/>
              </w:rPr>
              <w:t>For dual UL, if UE supports up to 2 ports UL transmission only on some of the bands in the band combination, corresponding switching case(s) with 2T for the band where up to 2 ports transmission is not supported are assumed</w:t>
            </w:r>
          </w:p>
          <w:p w14:paraId="3C762AE2" w14:textId="77777777" w:rsidR="0071774B" w:rsidRPr="0071774B" w:rsidRDefault="0071774B" w:rsidP="00BC11E3">
            <w:pPr>
              <w:widowControl/>
              <w:numPr>
                <w:ilvl w:val="0"/>
                <w:numId w:val="23"/>
              </w:numPr>
              <w:tabs>
                <w:tab w:val="left" w:pos="720"/>
              </w:tabs>
              <w:overflowPunct w:val="0"/>
              <w:autoSpaceDE w:val="0"/>
              <w:autoSpaceDN w:val="0"/>
              <w:adjustRightInd w:val="0"/>
              <w:spacing w:after="0" w:line="240" w:lineRule="auto"/>
              <w:jc w:val="left"/>
              <w:textAlignment w:val="baseline"/>
              <w:rPr>
                <w:rFonts w:eastAsia="MS Mincho"/>
                <w:sz w:val="20"/>
                <w:szCs w:val="20"/>
                <w:lang w:eastAsia="ja-JP"/>
              </w:rPr>
            </w:pPr>
            <w:r w:rsidRPr="0071774B">
              <w:rPr>
                <w:rFonts w:eastAsia="MS Mincho"/>
                <w:sz w:val="20"/>
                <w:szCs w:val="20"/>
                <w:lang w:eastAsia="ja-JP"/>
              </w:rPr>
              <w:lastRenderedPageBreak/>
              <w:t>If the UE does not support concurrent transmission on specific band pair(s) in the band combination, corresponding switching case(s) with 1T-1T for the band pair(s) where concurrent transmission is not supported are not assumed</w:t>
            </w:r>
          </w:p>
        </w:tc>
      </w:tr>
    </w:tbl>
    <w:p w14:paraId="77D7104E" w14:textId="5B7449A4" w:rsidR="0071774B" w:rsidRDefault="0071774B" w:rsidP="00BC11E3">
      <w:pPr>
        <w:pStyle w:val="af4"/>
        <w:ind w:leftChars="0" w:left="0" w:firstLine="0"/>
        <w:jc w:val="left"/>
        <w:rPr>
          <w:rFonts w:ascii="Times New Roman" w:eastAsia="宋体" w:hAnsi="Times New Roman" w:cs="Times New Roman"/>
          <w:kern w:val="0"/>
          <w:sz w:val="22"/>
          <w:szCs w:val="20"/>
          <w:lang w:eastAsia="ja-JP"/>
        </w:rPr>
      </w:pPr>
      <w:r>
        <w:rPr>
          <w:rFonts w:ascii="Times New Roman" w:eastAsia="宋体" w:hAnsi="Times New Roman" w:cs="Times New Roman"/>
          <w:kern w:val="0"/>
          <w:sz w:val="22"/>
          <w:szCs w:val="20"/>
          <w:lang w:eastAsia="ja-JP"/>
        </w:rPr>
        <w:lastRenderedPageBreak/>
        <w:t xml:space="preserve">For instance, assuming a UE supports 2 ports UL transmission on band A, but does not support 2 ports UL transmission on band B and band C in the band combination A+B+C, if the #n UL scheduling is 1 port transmission on band C but the #n-1 UL scheduling is 1 port transmission on band B, then there could be 1Tx-1Tx switching </w:t>
      </w:r>
      <w:r w:rsidR="0058030F">
        <w:rPr>
          <w:rFonts w:ascii="Times New Roman" w:eastAsia="宋体" w:hAnsi="Times New Roman" w:cs="Times New Roman"/>
          <w:kern w:val="0"/>
          <w:sz w:val="22"/>
          <w:szCs w:val="20"/>
          <w:lang w:eastAsia="ja-JP"/>
        </w:rPr>
        <w:t>in</w:t>
      </w:r>
      <w:r>
        <w:rPr>
          <w:rFonts w:ascii="Times New Roman" w:eastAsia="宋体" w:hAnsi="Times New Roman" w:cs="Times New Roman"/>
          <w:kern w:val="0"/>
          <w:sz w:val="22"/>
          <w:szCs w:val="20"/>
          <w:lang w:eastAsia="ja-JP"/>
        </w:rPr>
        <w:t xml:space="preserve"> some UE implementation. Hence, RAN4 need to discuss and decide whether a new switching period should be reported for 1Tx-1Tx switching in Rel-18. Before that, RAN2 can hold the capability signalling of Rel-18 switching period.</w:t>
      </w:r>
    </w:p>
    <w:p w14:paraId="10996B43" w14:textId="77777777" w:rsidR="0071774B" w:rsidRDefault="0071774B" w:rsidP="00BC11E3">
      <w:pPr>
        <w:pStyle w:val="af4"/>
        <w:ind w:leftChars="0" w:left="0" w:firstLine="0"/>
        <w:jc w:val="left"/>
        <w:rPr>
          <w:rFonts w:ascii="Times New Roman" w:eastAsia="宋体" w:hAnsi="Times New Roman" w:cs="Times New Roman"/>
          <w:kern w:val="0"/>
          <w:sz w:val="22"/>
          <w:szCs w:val="20"/>
          <w:lang w:eastAsia="ja-JP"/>
        </w:rPr>
      </w:pPr>
      <w:r w:rsidRPr="00BD59E0">
        <w:rPr>
          <w:rFonts w:ascii="Times New Roman" w:eastAsia="宋体" w:hAnsi="Times New Roman" w:cs="Times New Roman"/>
          <w:b/>
          <w:kern w:val="0"/>
          <w:sz w:val="22"/>
          <w:szCs w:val="20"/>
          <w:lang w:eastAsia="ja-JP"/>
        </w:rPr>
        <w:t xml:space="preserve">Proposal </w:t>
      </w:r>
      <w:r>
        <w:rPr>
          <w:rFonts w:ascii="Times New Roman" w:eastAsia="宋体" w:hAnsi="Times New Roman" w:cs="Times New Roman"/>
          <w:b/>
          <w:kern w:val="0"/>
          <w:sz w:val="22"/>
          <w:szCs w:val="20"/>
          <w:lang w:eastAsia="ja-JP"/>
        </w:rPr>
        <w:t>3</w:t>
      </w:r>
      <w:r w:rsidRPr="00BD59E0">
        <w:rPr>
          <w:rFonts w:ascii="Times New Roman" w:eastAsia="宋体" w:hAnsi="Times New Roman" w:cs="Times New Roman"/>
          <w:b/>
          <w:kern w:val="0"/>
          <w:sz w:val="22"/>
          <w:szCs w:val="20"/>
          <w:lang w:eastAsia="ja-JP"/>
        </w:rPr>
        <w:t xml:space="preserve">: For </w:t>
      </w:r>
      <w:r w:rsidR="00F411DB">
        <w:rPr>
          <w:rFonts w:ascii="Times New Roman" w:eastAsia="宋体" w:hAnsi="Times New Roman" w:cs="Times New Roman"/>
          <w:b/>
          <w:kern w:val="0"/>
          <w:sz w:val="22"/>
          <w:lang w:eastAsia="en-US"/>
        </w:rPr>
        <w:t>switching period, RAN2 wait for the RAN4 decision on whether different values can be reported in Rel-18 and whether/how to handle the 1Tx-1Tx switching.</w:t>
      </w:r>
    </w:p>
    <w:p w14:paraId="68B4A49B" w14:textId="77777777" w:rsidR="002975E8" w:rsidRPr="00814A0E" w:rsidRDefault="00535257" w:rsidP="00BC11E3">
      <w:pPr>
        <w:keepNext/>
        <w:keepLines/>
        <w:widowControl/>
        <w:overflowPunct w:val="0"/>
        <w:autoSpaceDE w:val="0"/>
        <w:autoSpaceDN w:val="0"/>
        <w:adjustRightInd w:val="0"/>
        <w:spacing w:before="120" w:after="180"/>
        <w:jc w:val="left"/>
        <w:outlineLvl w:val="2"/>
        <w:rPr>
          <w:rFonts w:ascii="Arial" w:eastAsia="宋体" w:hAnsi="Arial" w:cs="Times New Roman"/>
          <w:kern w:val="0"/>
          <w:sz w:val="24"/>
          <w:szCs w:val="20"/>
          <w:lang w:val="en-GB" w:eastAsia="ja-JP"/>
        </w:rPr>
      </w:pPr>
      <w:r>
        <w:rPr>
          <w:rFonts w:ascii="Arial" w:eastAsia="宋体" w:hAnsi="Arial" w:cs="Times New Roman"/>
          <w:kern w:val="0"/>
          <w:sz w:val="24"/>
          <w:szCs w:val="20"/>
          <w:lang w:val="en-GB" w:eastAsia="ja-JP"/>
        </w:rPr>
        <w:t>2.</w:t>
      </w:r>
      <w:r w:rsidR="00A510A9">
        <w:rPr>
          <w:rFonts w:ascii="Arial" w:eastAsia="宋体" w:hAnsi="Arial" w:cs="Times New Roman"/>
          <w:kern w:val="0"/>
          <w:sz w:val="24"/>
          <w:szCs w:val="20"/>
          <w:lang w:val="en-GB" w:eastAsia="ja-JP"/>
        </w:rPr>
        <w:t>1</w:t>
      </w:r>
      <w:r>
        <w:rPr>
          <w:rFonts w:ascii="Arial" w:eastAsia="宋体" w:hAnsi="Arial" w:cs="Times New Roman"/>
          <w:kern w:val="0"/>
          <w:sz w:val="24"/>
          <w:szCs w:val="20"/>
          <w:lang w:val="en-GB" w:eastAsia="ja-JP"/>
        </w:rPr>
        <w:t>.</w:t>
      </w:r>
      <w:r w:rsidR="00A510A9">
        <w:rPr>
          <w:rFonts w:ascii="Arial" w:eastAsia="宋体" w:hAnsi="Arial" w:cs="Times New Roman"/>
          <w:kern w:val="0"/>
          <w:sz w:val="24"/>
          <w:szCs w:val="20"/>
          <w:lang w:val="en-GB" w:eastAsia="ja-JP"/>
        </w:rPr>
        <w:t>2</w:t>
      </w:r>
      <w:r>
        <w:rPr>
          <w:rFonts w:ascii="Arial" w:eastAsia="宋体" w:hAnsi="Arial" w:cs="Times New Roman"/>
          <w:kern w:val="0"/>
          <w:sz w:val="24"/>
          <w:szCs w:val="20"/>
          <w:lang w:val="en-GB" w:eastAsia="ja-JP"/>
        </w:rPr>
        <w:t xml:space="preserve"> </w:t>
      </w:r>
      <w:r w:rsidR="00A510A9" w:rsidRPr="00A510A9">
        <w:rPr>
          <w:rFonts w:ascii="Arial" w:eastAsia="宋体" w:hAnsi="Arial" w:cs="Times New Roman" w:hint="eastAsia"/>
          <w:kern w:val="0"/>
          <w:sz w:val="24"/>
          <w:szCs w:val="20"/>
          <w:lang w:val="en-GB" w:eastAsia="ja-JP"/>
        </w:rPr>
        <w:t>Part II: Capabilities related to UL transmission</w:t>
      </w:r>
      <w:r>
        <w:rPr>
          <w:rFonts w:ascii="Arial" w:eastAsia="宋体" w:hAnsi="Arial" w:cs="Times New Roman"/>
          <w:kern w:val="0"/>
          <w:sz w:val="24"/>
          <w:szCs w:val="20"/>
          <w:lang w:val="en-GB" w:eastAsia="ja-JP"/>
        </w:rPr>
        <w:t xml:space="preserve"> </w:t>
      </w:r>
    </w:p>
    <w:p w14:paraId="751BC225" w14:textId="791B4605" w:rsidR="0079614D" w:rsidRDefault="00F411DB"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As discussed in Part I, once UE reports the Rel-18 parameters for switching options and/or switching time, the network knows the UE supports Rel-18 UL Tx switching. Then the network can </w:t>
      </w:r>
      <w:r w:rsidR="0079614D">
        <w:rPr>
          <w:rFonts w:ascii="Times New Roman" w:eastAsia="宋体" w:hAnsi="Times New Roman" w:cs="Times New Roman"/>
          <w:kern w:val="0"/>
          <w:sz w:val="22"/>
          <w:szCs w:val="20"/>
          <w:lang w:val="en-GB" w:eastAsia="ja-JP"/>
        </w:rPr>
        <w:t xml:space="preserve">figure out the detailed configuration on each UL based on the UE capability for that band </w:t>
      </w:r>
      <w:r w:rsidR="0058030F">
        <w:rPr>
          <w:rFonts w:ascii="Times New Roman" w:eastAsia="宋体" w:hAnsi="Times New Roman" w:cs="Times New Roman"/>
          <w:kern w:val="0"/>
          <w:sz w:val="22"/>
          <w:szCs w:val="20"/>
          <w:lang w:val="en-GB" w:eastAsia="ja-JP"/>
        </w:rPr>
        <w:t>according to</w:t>
      </w:r>
      <w:r w:rsidR="0079614D">
        <w:rPr>
          <w:rFonts w:ascii="Times New Roman" w:eastAsia="宋体" w:hAnsi="Times New Roman" w:cs="Times New Roman"/>
          <w:kern w:val="0"/>
          <w:sz w:val="22"/>
          <w:szCs w:val="20"/>
          <w:lang w:val="en-GB" w:eastAsia="ja-JP"/>
        </w:rPr>
        <w:t xml:space="preserve"> per band parameters and per FS parameters. </w:t>
      </w:r>
    </w:p>
    <w:p w14:paraId="5D52C892" w14:textId="7B321073" w:rsidR="002E671C" w:rsidRPr="002E671C" w:rsidRDefault="002E671C" w:rsidP="002E671C">
      <w:pPr>
        <w:pStyle w:val="af4"/>
        <w:numPr>
          <w:ilvl w:val="0"/>
          <w:numId w:val="29"/>
        </w:numPr>
        <w:ind w:leftChars="0"/>
        <w:jc w:val="left"/>
        <w:outlineLvl w:val="3"/>
        <w:rPr>
          <w:rFonts w:ascii="Times New Roman" w:eastAsia="宋体" w:hAnsi="Times New Roman" w:cs="Times New Roman"/>
          <w:b/>
          <w:kern w:val="0"/>
          <w:sz w:val="22"/>
          <w:lang w:eastAsia="en-US"/>
        </w:rPr>
      </w:pPr>
      <w:r w:rsidRPr="002E671C">
        <w:rPr>
          <w:rFonts w:ascii="Times New Roman" w:eastAsia="宋体" w:hAnsi="Times New Roman" w:cs="Times New Roman"/>
          <w:b/>
          <w:kern w:val="0"/>
          <w:sz w:val="22"/>
          <w:lang w:eastAsia="en-US"/>
        </w:rPr>
        <w:t>Support of 2 ports UL transmission</w:t>
      </w:r>
    </w:p>
    <w:p w14:paraId="44F3FE9A" w14:textId="77777777" w:rsidR="00902581" w:rsidRDefault="0079614D"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One issue discussed in RAN1 is how to </w:t>
      </w:r>
      <w:r w:rsidR="00902581">
        <w:rPr>
          <w:rFonts w:ascii="Times New Roman" w:eastAsia="宋体" w:hAnsi="Times New Roman" w:cs="Times New Roman"/>
          <w:kern w:val="0"/>
          <w:sz w:val="22"/>
          <w:szCs w:val="20"/>
          <w:lang w:val="en-GB" w:eastAsia="ja-JP"/>
        </w:rPr>
        <w:t>indicate</w:t>
      </w:r>
      <w:r>
        <w:rPr>
          <w:rFonts w:ascii="Times New Roman" w:eastAsia="宋体" w:hAnsi="Times New Roman" w:cs="Times New Roman"/>
          <w:kern w:val="0"/>
          <w:sz w:val="22"/>
          <w:szCs w:val="20"/>
          <w:lang w:val="en-GB" w:eastAsia="ja-JP"/>
        </w:rPr>
        <w:t xml:space="preserve"> </w:t>
      </w:r>
      <w:r w:rsidR="00F411DB">
        <w:rPr>
          <w:rFonts w:ascii="Times New Roman" w:eastAsia="宋体" w:hAnsi="Times New Roman" w:cs="Times New Roman"/>
          <w:kern w:val="0"/>
          <w:sz w:val="22"/>
          <w:szCs w:val="20"/>
          <w:lang w:val="en-GB" w:eastAsia="ja-JP"/>
        </w:rPr>
        <w:t xml:space="preserve">whether 2 ports transmission is supported </w:t>
      </w:r>
      <w:r>
        <w:rPr>
          <w:rFonts w:ascii="Times New Roman" w:eastAsia="宋体" w:hAnsi="Times New Roman" w:cs="Times New Roman"/>
          <w:kern w:val="0"/>
          <w:sz w:val="22"/>
          <w:szCs w:val="20"/>
          <w:lang w:val="en-GB" w:eastAsia="ja-JP"/>
        </w:rPr>
        <w:t>or not</w:t>
      </w:r>
      <w:r w:rsidR="00902581">
        <w:rPr>
          <w:rFonts w:ascii="Times New Roman" w:eastAsia="宋体" w:hAnsi="Times New Roman" w:cs="Times New Roman"/>
          <w:kern w:val="0"/>
          <w:sz w:val="22"/>
          <w:szCs w:val="20"/>
          <w:lang w:val="en-GB" w:eastAsia="ja-JP"/>
        </w:rPr>
        <w:t xml:space="preserve"> for each band</w:t>
      </w:r>
      <w:r>
        <w:rPr>
          <w:rFonts w:ascii="Times New Roman" w:eastAsia="宋体" w:hAnsi="Times New Roman" w:cs="Times New Roman"/>
          <w:kern w:val="0"/>
          <w:sz w:val="22"/>
          <w:szCs w:val="20"/>
          <w:lang w:val="en-GB" w:eastAsia="ja-JP"/>
        </w:rPr>
        <w:t>.</w:t>
      </w:r>
      <w:r w:rsidR="00902581">
        <w:rPr>
          <w:rFonts w:ascii="Times New Roman" w:eastAsia="宋体" w:hAnsi="Times New Roman" w:cs="Times New Roman"/>
          <w:kern w:val="0"/>
          <w:sz w:val="22"/>
          <w:szCs w:val="20"/>
          <w:lang w:val="en-GB" w:eastAsia="ja-JP"/>
        </w:rPr>
        <w:t xml:space="preserve"> This is not a new issue in Rel-18, since in Rel-17 for 1Tx-2Tx switching between 2 bands, network needs to be aware of the band capable of 2Tx and the band capable of 1Tx, which is done by MIMO capability. The same way is applicable to Rel-18 switching and no new capability is needed specific to this issue.</w:t>
      </w:r>
    </w:p>
    <w:p w14:paraId="5F7B28D8" w14:textId="77777777" w:rsidR="00902581" w:rsidRDefault="00902581" w:rsidP="00BC11E3">
      <w:pPr>
        <w:pStyle w:val="af4"/>
        <w:ind w:leftChars="0" w:left="0" w:firstLine="0"/>
        <w:jc w:val="left"/>
        <w:rPr>
          <w:rFonts w:ascii="Times New Roman" w:eastAsia="宋体" w:hAnsi="Times New Roman" w:cs="Times New Roman"/>
          <w:kern w:val="0"/>
          <w:sz w:val="22"/>
          <w:szCs w:val="20"/>
          <w:lang w:eastAsia="ja-JP"/>
        </w:rPr>
      </w:pPr>
      <w:r w:rsidRPr="00BD59E0">
        <w:rPr>
          <w:rFonts w:ascii="Times New Roman" w:eastAsia="宋体" w:hAnsi="Times New Roman" w:cs="Times New Roman"/>
          <w:b/>
          <w:kern w:val="0"/>
          <w:sz w:val="22"/>
          <w:szCs w:val="20"/>
          <w:lang w:eastAsia="ja-JP"/>
        </w:rPr>
        <w:t xml:space="preserve">Proposal </w:t>
      </w:r>
      <w:r>
        <w:rPr>
          <w:rFonts w:ascii="Times New Roman" w:eastAsia="宋体" w:hAnsi="Times New Roman" w:cs="Times New Roman"/>
          <w:b/>
          <w:kern w:val="0"/>
          <w:sz w:val="22"/>
          <w:szCs w:val="20"/>
          <w:lang w:eastAsia="ja-JP"/>
        </w:rPr>
        <w:t>4</w:t>
      </w:r>
      <w:r w:rsidRPr="00BD59E0">
        <w:rPr>
          <w:rFonts w:ascii="Times New Roman" w:eastAsia="宋体" w:hAnsi="Times New Roman" w:cs="Times New Roman"/>
          <w:b/>
          <w:kern w:val="0"/>
          <w:sz w:val="22"/>
          <w:szCs w:val="20"/>
          <w:lang w:eastAsia="ja-JP"/>
        </w:rPr>
        <w:t xml:space="preserve">: </w:t>
      </w:r>
      <w:r>
        <w:rPr>
          <w:rFonts w:ascii="Times New Roman" w:eastAsia="宋体" w:hAnsi="Times New Roman" w:cs="Times New Roman"/>
          <w:b/>
          <w:kern w:val="0"/>
          <w:sz w:val="22"/>
          <w:szCs w:val="20"/>
          <w:lang w:eastAsia="ja-JP"/>
        </w:rPr>
        <w:t>Indicating the support of 2 ports UL transmission on some bands in a band combination can be done via legacy capabilities, e.g. MIMO layer and port number, therefor</w:t>
      </w:r>
      <w:r w:rsidR="00184AA5">
        <w:rPr>
          <w:rFonts w:ascii="Times New Roman" w:eastAsia="宋体" w:hAnsi="Times New Roman" w:cs="Times New Roman"/>
          <w:b/>
          <w:kern w:val="0"/>
          <w:sz w:val="22"/>
          <w:szCs w:val="20"/>
          <w:lang w:eastAsia="ja-JP"/>
        </w:rPr>
        <w:t>e</w:t>
      </w:r>
      <w:r>
        <w:rPr>
          <w:rFonts w:ascii="Times New Roman" w:eastAsia="宋体" w:hAnsi="Times New Roman" w:cs="Times New Roman"/>
          <w:b/>
          <w:kern w:val="0"/>
          <w:sz w:val="22"/>
          <w:szCs w:val="20"/>
          <w:lang w:eastAsia="ja-JP"/>
        </w:rPr>
        <w:t xml:space="preserve"> no new capability is to be introduced for Rel-18 UL Tx switching.</w:t>
      </w:r>
    </w:p>
    <w:p w14:paraId="6CBC6DE5" w14:textId="769456D7" w:rsidR="002E671C" w:rsidRPr="002E671C" w:rsidRDefault="002E671C" w:rsidP="002E671C">
      <w:pPr>
        <w:pStyle w:val="af4"/>
        <w:numPr>
          <w:ilvl w:val="0"/>
          <w:numId w:val="29"/>
        </w:numPr>
        <w:ind w:leftChars="0"/>
        <w:jc w:val="left"/>
        <w:outlineLvl w:val="3"/>
        <w:rPr>
          <w:rFonts w:ascii="Times New Roman" w:eastAsia="宋体" w:hAnsi="Times New Roman" w:cs="Times New Roman"/>
          <w:b/>
          <w:kern w:val="0"/>
          <w:sz w:val="22"/>
          <w:lang w:eastAsia="en-US"/>
        </w:rPr>
      </w:pPr>
      <w:r w:rsidRPr="002E671C">
        <w:rPr>
          <w:rFonts w:ascii="Times New Roman" w:eastAsia="宋体" w:hAnsi="Times New Roman" w:cs="Times New Roman"/>
          <w:b/>
          <w:kern w:val="0"/>
          <w:sz w:val="22"/>
          <w:lang w:eastAsia="en-US"/>
        </w:rPr>
        <w:t>FSC reporting</w:t>
      </w:r>
    </w:p>
    <w:p w14:paraId="12DACA93" w14:textId="733A3570" w:rsidR="002975E8" w:rsidRPr="00221AB4" w:rsidRDefault="00814A0E"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sidRPr="00221AB4">
        <w:rPr>
          <w:rFonts w:ascii="Times New Roman" w:eastAsia="宋体" w:hAnsi="Times New Roman" w:cs="Times New Roman"/>
          <w:b/>
          <w:noProof/>
          <w:kern w:val="0"/>
          <w:sz w:val="22"/>
          <w:szCs w:val="20"/>
        </w:rPr>
        <w:drawing>
          <wp:anchor distT="0" distB="0" distL="114300" distR="114300" simplePos="0" relativeHeight="251659264" behindDoc="0" locked="0" layoutInCell="1" allowOverlap="1" wp14:anchorId="09E20143" wp14:editId="3E5712CC">
            <wp:simplePos x="0" y="0"/>
            <wp:positionH relativeFrom="column">
              <wp:posOffset>796925</wp:posOffset>
            </wp:positionH>
            <wp:positionV relativeFrom="paragraph">
              <wp:posOffset>684530</wp:posOffset>
            </wp:positionV>
            <wp:extent cx="4554220" cy="1649095"/>
            <wp:effectExtent l="0" t="0" r="0" b="8255"/>
            <wp:wrapTopAndBottom/>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54220" cy="1649095"/>
                    </a:xfrm>
                    <a:prstGeom prst="rect">
                      <a:avLst/>
                    </a:prstGeom>
                    <a:noFill/>
                  </pic:spPr>
                </pic:pic>
              </a:graphicData>
            </a:graphic>
          </wp:anchor>
        </w:drawing>
      </w:r>
      <w:r w:rsidR="00800FFD">
        <w:rPr>
          <w:rFonts w:ascii="Times New Roman" w:eastAsia="宋体" w:hAnsi="Times New Roman" w:cs="Times New Roman"/>
          <w:kern w:val="0"/>
          <w:sz w:val="22"/>
          <w:szCs w:val="20"/>
          <w:lang w:val="en-GB" w:eastAsia="ja-JP"/>
        </w:rPr>
        <w:t>Regarding the FS reporting</w:t>
      </w:r>
      <w:r w:rsidR="00535257">
        <w:rPr>
          <w:rFonts w:ascii="Times New Roman" w:eastAsia="宋体" w:hAnsi="Times New Roman" w:cs="Times New Roman"/>
          <w:kern w:val="0"/>
          <w:sz w:val="22"/>
          <w:szCs w:val="20"/>
          <w:lang w:val="en-GB" w:eastAsia="ja-JP"/>
        </w:rPr>
        <w:t xml:space="preserve">, </w:t>
      </w:r>
      <w:r w:rsidR="00535257">
        <w:rPr>
          <w:rFonts w:ascii="Times New Roman" w:eastAsia="宋体" w:hAnsi="Times New Roman" w:cs="Times New Roman"/>
          <w:kern w:val="0"/>
          <w:sz w:val="22"/>
          <w:szCs w:val="20"/>
          <w:lang w:val="en-GB"/>
        </w:rPr>
        <w:t xml:space="preserve">the straightforward option is to </w:t>
      </w:r>
      <w:r w:rsidR="00535257">
        <w:rPr>
          <w:rFonts w:ascii="Times New Roman" w:eastAsia="宋体" w:hAnsi="Times New Roman" w:cs="Times New Roman"/>
          <w:kern w:val="0"/>
          <w:sz w:val="22"/>
          <w:szCs w:val="20"/>
          <w:lang w:val="en-GB" w:eastAsia="ja-JP"/>
        </w:rPr>
        <w:t xml:space="preserve">report 3/4 </w:t>
      </w:r>
      <w:r w:rsidR="00535257">
        <w:rPr>
          <w:rFonts w:ascii="Times New Roman" w:eastAsia="宋体" w:hAnsi="Times New Roman" w:cs="Times New Roman"/>
          <w:i/>
          <w:kern w:val="0"/>
          <w:sz w:val="22"/>
          <w:szCs w:val="20"/>
        </w:rPr>
        <w:t>FeatureSetUplink</w:t>
      </w:r>
      <w:r w:rsidR="00535257">
        <w:rPr>
          <w:rFonts w:ascii="Times New Roman" w:eastAsia="宋体" w:hAnsi="Times New Roman" w:cs="Times New Roman"/>
          <w:kern w:val="0"/>
          <w:sz w:val="22"/>
          <w:szCs w:val="20"/>
          <w:lang w:val="en-GB" w:eastAsia="ja-JP"/>
        </w:rPr>
        <w:t xml:space="preserve"> in one row of a </w:t>
      </w:r>
      <w:r w:rsidR="00535257">
        <w:rPr>
          <w:rFonts w:ascii="Times New Roman" w:eastAsia="宋体" w:hAnsi="Times New Roman" w:cs="Times New Roman"/>
          <w:i/>
          <w:kern w:val="0"/>
          <w:sz w:val="22"/>
          <w:szCs w:val="20"/>
          <w:lang w:val="en-GB" w:eastAsia="ja-JP"/>
        </w:rPr>
        <w:t xml:space="preserve">FeatureSetCombination </w:t>
      </w:r>
      <w:r w:rsidR="00535257">
        <w:rPr>
          <w:rFonts w:ascii="Times New Roman" w:eastAsia="宋体" w:hAnsi="Times New Roman" w:cs="Times New Roman"/>
          <w:kern w:val="0"/>
          <w:sz w:val="22"/>
          <w:szCs w:val="20"/>
          <w:lang w:val="en-GB" w:eastAsia="ja-JP"/>
        </w:rPr>
        <w:t>in</w:t>
      </w:r>
      <w:r w:rsidR="00535257">
        <w:rPr>
          <w:rFonts w:ascii="Times New Roman" w:eastAsia="宋体" w:hAnsi="Times New Roman" w:cs="Times New Roman"/>
          <w:kern w:val="0"/>
          <w:sz w:val="22"/>
          <w:szCs w:val="20"/>
          <w:lang w:val="en-GB"/>
        </w:rPr>
        <w:t xml:space="preserve"> </w:t>
      </w:r>
      <w:r w:rsidR="00535257">
        <w:rPr>
          <w:rFonts w:ascii="Times New Roman" w:eastAsia="宋体" w:hAnsi="Times New Roman" w:cs="Times New Roman"/>
          <w:i/>
          <w:kern w:val="0"/>
          <w:sz w:val="22"/>
          <w:szCs w:val="20"/>
          <w:lang w:val="en-GB" w:eastAsia="ja-JP"/>
        </w:rPr>
        <w:t>BandCombination-UplinkTxSwitch</w:t>
      </w:r>
      <w:r w:rsidR="00535257">
        <w:rPr>
          <w:rFonts w:ascii="Times New Roman" w:eastAsia="宋体" w:hAnsi="Times New Roman" w:cs="Times New Roman"/>
          <w:kern w:val="0"/>
          <w:sz w:val="22"/>
          <w:szCs w:val="20"/>
          <w:lang w:val="en-GB" w:eastAsia="ja-JP"/>
        </w:rPr>
        <w:t xml:space="preserve"> to for</w:t>
      </w:r>
      <w:r w:rsidR="0058030F">
        <w:rPr>
          <w:rFonts w:ascii="Times New Roman" w:eastAsia="宋体" w:hAnsi="Times New Roman" w:cs="Times New Roman"/>
          <w:kern w:val="0"/>
          <w:sz w:val="22"/>
          <w:szCs w:val="20"/>
          <w:lang w:val="en-GB" w:eastAsia="ja-JP"/>
        </w:rPr>
        <w:t xml:space="preserve"> the</w:t>
      </w:r>
      <w:r w:rsidR="00535257">
        <w:rPr>
          <w:rFonts w:ascii="Times New Roman" w:eastAsia="宋体" w:hAnsi="Times New Roman" w:cs="Times New Roman"/>
          <w:kern w:val="0"/>
          <w:sz w:val="22"/>
          <w:szCs w:val="20"/>
          <w:lang w:val="en-GB" w:eastAsia="ja-JP"/>
        </w:rPr>
        <w:t xml:space="preserve"> 3/4 UL bands </w:t>
      </w:r>
      <w:r w:rsidR="0058030F">
        <w:rPr>
          <w:rFonts w:ascii="Times New Roman" w:eastAsia="宋体" w:hAnsi="Times New Roman" w:cs="Times New Roman"/>
          <w:kern w:val="0"/>
          <w:sz w:val="22"/>
          <w:szCs w:val="20"/>
          <w:lang w:val="en-GB" w:eastAsia="ja-JP"/>
        </w:rPr>
        <w:t xml:space="preserve">involved in Rel-18 UL Tx switching </w:t>
      </w:r>
      <w:r w:rsidR="00535257">
        <w:rPr>
          <w:rFonts w:ascii="Times New Roman" w:eastAsia="宋体" w:hAnsi="Times New Roman" w:cs="Times New Roman"/>
          <w:kern w:val="0"/>
          <w:sz w:val="22"/>
          <w:szCs w:val="20"/>
          <w:lang w:val="en-GB" w:eastAsia="ja-JP"/>
        </w:rPr>
        <w:t>as below:</w:t>
      </w:r>
    </w:p>
    <w:p w14:paraId="6E9A36A7" w14:textId="30030D17" w:rsidR="00184AA5" w:rsidRPr="000B575A" w:rsidRDefault="00221AB4" w:rsidP="000B575A">
      <w:pPr>
        <w:widowControl/>
        <w:overflowPunct w:val="0"/>
        <w:autoSpaceDE w:val="0"/>
        <w:autoSpaceDN w:val="0"/>
        <w:adjustRightInd w:val="0"/>
        <w:spacing w:before="60" w:after="60"/>
        <w:jc w:val="center"/>
        <w:rPr>
          <w:rFonts w:ascii="Times New Roman" w:eastAsia="宋体" w:hAnsi="Times New Roman" w:cs="Times New Roman"/>
          <w:kern w:val="0"/>
          <w:sz w:val="22"/>
          <w:szCs w:val="20"/>
          <w:lang w:val="en-GB" w:eastAsia="ja-JP"/>
        </w:rPr>
      </w:pPr>
      <w:r w:rsidRPr="000B575A">
        <w:rPr>
          <w:rFonts w:ascii="Times New Roman" w:eastAsia="等线" w:hAnsi="Times New Roman" w:cs="Times New Roman"/>
          <w:kern w:val="0"/>
          <w:sz w:val="22"/>
          <w:szCs w:val="20"/>
          <w:lang w:val="en-GB"/>
        </w:rPr>
        <w:t xml:space="preserve">Figure 1: </w:t>
      </w:r>
      <w:r w:rsidR="000B575A" w:rsidRPr="000B575A">
        <w:rPr>
          <w:rFonts w:ascii="Times New Roman" w:eastAsia="等线" w:hAnsi="Times New Roman" w:cs="Times New Roman"/>
          <w:kern w:val="0"/>
          <w:sz w:val="22"/>
          <w:szCs w:val="20"/>
          <w:lang w:val="en-GB"/>
        </w:rPr>
        <w:t>F</w:t>
      </w:r>
      <w:r w:rsidRPr="000B575A">
        <w:rPr>
          <w:rFonts w:ascii="Times New Roman" w:eastAsia="等线" w:hAnsi="Times New Roman" w:cs="Times New Roman"/>
          <w:kern w:val="0"/>
          <w:sz w:val="22"/>
          <w:szCs w:val="20"/>
          <w:lang w:val="en-GB"/>
        </w:rPr>
        <w:t xml:space="preserve">eature sets </w:t>
      </w:r>
      <w:r w:rsidR="000B575A" w:rsidRPr="000B575A">
        <w:rPr>
          <w:rFonts w:ascii="Times New Roman" w:eastAsia="等线" w:hAnsi="Times New Roman" w:cs="Times New Roman"/>
          <w:kern w:val="0"/>
          <w:sz w:val="22"/>
          <w:szCs w:val="20"/>
          <w:lang w:val="en-GB"/>
        </w:rPr>
        <w:t xml:space="preserve">reporting </w:t>
      </w:r>
      <w:r w:rsidRPr="000B575A">
        <w:rPr>
          <w:rFonts w:ascii="Times New Roman" w:eastAsia="等线" w:hAnsi="Times New Roman" w:cs="Times New Roman"/>
          <w:kern w:val="0"/>
          <w:sz w:val="22"/>
          <w:szCs w:val="20"/>
          <w:lang w:val="en-GB"/>
        </w:rPr>
        <w:t xml:space="preserve">for R18 </w:t>
      </w:r>
      <w:r w:rsidR="000B575A" w:rsidRPr="000B575A">
        <w:rPr>
          <w:rFonts w:ascii="Times New Roman" w:eastAsia="等线" w:hAnsi="Times New Roman" w:cs="Times New Roman"/>
          <w:kern w:val="0"/>
          <w:sz w:val="22"/>
          <w:szCs w:val="20"/>
          <w:lang w:val="en-GB"/>
        </w:rPr>
        <w:t xml:space="preserve">UL </w:t>
      </w:r>
      <w:r w:rsidRPr="000B575A">
        <w:rPr>
          <w:rFonts w:ascii="Times New Roman" w:eastAsia="等线" w:hAnsi="Times New Roman" w:cs="Times New Roman"/>
          <w:kern w:val="0"/>
          <w:sz w:val="22"/>
          <w:szCs w:val="20"/>
          <w:lang w:val="en-GB"/>
        </w:rPr>
        <w:t>Tx switching</w:t>
      </w:r>
    </w:p>
    <w:p w14:paraId="2D2F88EC" w14:textId="6E41D9D5" w:rsidR="000F5C27" w:rsidRDefault="000F5C27"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lang w:val="en-GB" w:eastAsia="ja-JP"/>
        </w:rPr>
        <w:lastRenderedPageBreak/>
        <w:t xml:space="preserve">In order to support </w:t>
      </w:r>
      <w:r w:rsidR="00800FFD">
        <w:rPr>
          <w:rFonts w:ascii="Times New Roman" w:eastAsia="宋体" w:hAnsi="Times New Roman" w:cs="Times New Roman"/>
          <w:kern w:val="0"/>
          <w:sz w:val="22"/>
          <w:szCs w:val="20"/>
          <w:lang w:val="en-GB" w:eastAsia="ja-JP"/>
        </w:rPr>
        <w:t>fallback</w:t>
      </w:r>
      <w:r>
        <w:rPr>
          <w:rFonts w:ascii="Times New Roman" w:eastAsia="宋体" w:hAnsi="Times New Roman" w:cs="Times New Roman"/>
          <w:kern w:val="0"/>
          <w:sz w:val="22"/>
          <w:szCs w:val="20"/>
          <w:lang w:val="en-GB" w:eastAsia="ja-JP"/>
        </w:rPr>
        <w:t xml:space="preserve"> concept in UL Tx switching</w:t>
      </w:r>
      <w:r w:rsidR="00535257">
        <w:rPr>
          <w:rFonts w:ascii="Times New Roman" w:eastAsia="宋体" w:hAnsi="Times New Roman" w:cs="Times New Roman"/>
          <w:kern w:val="0"/>
          <w:sz w:val="22"/>
          <w:szCs w:val="20"/>
          <w:lang w:val="en-GB" w:eastAsia="ja-JP"/>
        </w:rPr>
        <w:t>, it is better to</w:t>
      </w:r>
      <w:bookmarkStart w:id="3" w:name="_Hlk118189604"/>
      <w:r w:rsidR="00535257">
        <w:rPr>
          <w:rFonts w:ascii="Times New Roman" w:eastAsia="宋体" w:hAnsi="Times New Roman" w:cs="Times New Roman"/>
          <w:kern w:val="0"/>
          <w:sz w:val="22"/>
          <w:szCs w:val="20"/>
          <w:lang w:val="en-GB" w:eastAsia="ja-JP"/>
        </w:rPr>
        <w:t xml:space="preserve"> </w:t>
      </w:r>
      <w:bookmarkStart w:id="4" w:name="_Hlk118118861"/>
      <w:r w:rsidR="00535257">
        <w:rPr>
          <w:rFonts w:ascii="Times New Roman" w:eastAsia="宋体" w:hAnsi="Times New Roman" w:cs="Times New Roman"/>
          <w:kern w:val="0"/>
          <w:sz w:val="22"/>
          <w:szCs w:val="20"/>
          <w:lang w:val="en-GB" w:eastAsia="ja-JP"/>
        </w:rPr>
        <w:t>assume</w:t>
      </w:r>
      <w:r w:rsidR="00535257">
        <w:rPr>
          <w:rFonts w:ascii="Times New Roman" w:eastAsia="等线" w:hAnsi="Times New Roman" w:cs="Times New Roman"/>
          <w:kern w:val="0"/>
          <w:sz w:val="22"/>
          <w:szCs w:val="20"/>
          <w:lang w:val="en-GB"/>
        </w:rPr>
        <w:t xml:space="preserve"> that a legacy network </w:t>
      </w:r>
      <w:r w:rsidR="00800FFD">
        <w:rPr>
          <w:rFonts w:ascii="Times New Roman" w:eastAsia="等线" w:hAnsi="Times New Roman" w:cs="Times New Roman"/>
          <w:kern w:val="0"/>
          <w:sz w:val="22"/>
          <w:szCs w:val="20"/>
          <w:lang w:val="en-GB"/>
        </w:rPr>
        <w:t xml:space="preserve">can use the </w:t>
      </w:r>
      <w:r w:rsidR="00800FFD">
        <w:rPr>
          <w:rFonts w:ascii="Times New Roman" w:eastAsia="宋体" w:hAnsi="Times New Roman" w:cs="Times New Roman"/>
          <w:kern w:val="0"/>
          <w:sz w:val="22"/>
          <w:szCs w:val="20"/>
          <w:lang w:val="en-GB" w:eastAsia="ja-JP"/>
        </w:rPr>
        <w:t xml:space="preserve">2 </w:t>
      </w:r>
      <w:r w:rsidR="00800FFD">
        <w:rPr>
          <w:rFonts w:ascii="Times New Roman" w:eastAsia="宋体" w:hAnsi="Times New Roman" w:cs="Times New Roman"/>
          <w:i/>
          <w:kern w:val="0"/>
          <w:sz w:val="22"/>
          <w:szCs w:val="20"/>
        </w:rPr>
        <w:t>FeatureSetUplink</w:t>
      </w:r>
      <w:r w:rsidR="00800FFD">
        <w:rPr>
          <w:rFonts w:ascii="Times New Roman" w:eastAsia="宋体" w:hAnsi="Times New Roman" w:cs="Times New Roman"/>
          <w:kern w:val="0"/>
          <w:sz w:val="22"/>
          <w:szCs w:val="20"/>
          <w:lang w:val="en-GB" w:eastAsia="ja-JP"/>
        </w:rPr>
        <w:t xml:space="preserve"> out of 3/4 </w:t>
      </w:r>
      <w:r w:rsidR="00800FFD">
        <w:rPr>
          <w:rFonts w:ascii="Times New Roman" w:eastAsia="宋体" w:hAnsi="Times New Roman" w:cs="Times New Roman"/>
          <w:i/>
          <w:kern w:val="0"/>
          <w:sz w:val="22"/>
          <w:szCs w:val="20"/>
        </w:rPr>
        <w:t>FeatureSetUplink</w:t>
      </w:r>
      <w:r w:rsidR="00800FFD">
        <w:rPr>
          <w:rFonts w:ascii="Times New Roman" w:eastAsia="宋体" w:hAnsi="Times New Roman" w:cs="Times New Roman"/>
          <w:kern w:val="0"/>
          <w:sz w:val="22"/>
          <w:szCs w:val="20"/>
          <w:lang w:val="en-GB" w:eastAsia="ja-JP"/>
        </w:rPr>
        <w:t xml:space="preserve"> in one row of </w:t>
      </w:r>
      <w:r w:rsidR="00800FFD">
        <w:rPr>
          <w:rFonts w:ascii="Times New Roman" w:eastAsia="宋体" w:hAnsi="Times New Roman" w:cs="Times New Roman"/>
          <w:i/>
          <w:kern w:val="0"/>
          <w:sz w:val="22"/>
          <w:szCs w:val="20"/>
          <w:lang w:val="en-GB" w:eastAsia="ja-JP"/>
        </w:rPr>
        <w:t>FeatureSetCombination</w:t>
      </w:r>
      <w:bookmarkEnd w:id="4"/>
      <w:r w:rsidR="00165CA2">
        <w:rPr>
          <w:rFonts w:ascii="Times New Roman" w:eastAsia="宋体" w:hAnsi="Times New Roman" w:cs="Times New Roman"/>
          <w:kern w:val="0"/>
          <w:sz w:val="22"/>
          <w:szCs w:val="20"/>
          <w:lang w:val="en-GB" w:eastAsia="ja-JP"/>
        </w:rPr>
        <w:t xml:space="preserve"> </w:t>
      </w:r>
      <w:r w:rsidR="00814A0E">
        <w:rPr>
          <w:rFonts w:ascii="Times New Roman" w:eastAsia="宋体" w:hAnsi="Times New Roman" w:cs="Times New Roman"/>
          <w:kern w:val="0"/>
          <w:sz w:val="22"/>
          <w:szCs w:val="20"/>
          <w:lang w:val="en-GB" w:eastAsia="ja-JP"/>
        </w:rPr>
        <w:t xml:space="preserve">combination </w:t>
      </w:r>
      <w:r>
        <w:rPr>
          <w:rFonts w:ascii="Times New Roman" w:eastAsia="宋体" w:hAnsi="Times New Roman" w:cs="Times New Roman"/>
          <w:kern w:val="0"/>
          <w:sz w:val="22"/>
          <w:szCs w:val="20"/>
          <w:lang w:val="en-GB" w:eastAsia="ja-JP"/>
        </w:rPr>
        <w:t xml:space="preserve">to configure Rel-16 1Tx-2Tx switching or Rel-17 2Tx-2Tx switching on that band pair </w:t>
      </w:r>
      <w:r w:rsidR="00165CA2">
        <w:rPr>
          <w:rFonts w:ascii="Times New Roman" w:eastAsia="宋体" w:hAnsi="Times New Roman" w:cs="Times New Roman"/>
          <w:kern w:val="0"/>
          <w:sz w:val="22"/>
          <w:szCs w:val="20"/>
          <w:lang w:val="en-GB" w:eastAsia="ja-JP"/>
        </w:rPr>
        <w:t>if the Rel-16/Rel-17 switching perio</w:t>
      </w:r>
      <w:r>
        <w:rPr>
          <w:rFonts w:ascii="Times New Roman" w:eastAsia="宋体" w:hAnsi="Times New Roman" w:cs="Times New Roman"/>
          <w:kern w:val="0"/>
          <w:sz w:val="22"/>
          <w:szCs w:val="20"/>
          <w:lang w:val="en-GB" w:eastAsia="ja-JP"/>
        </w:rPr>
        <w:t>d is also provided</w:t>
      </w:r>
      <w:r w:rsidR="00217C12" w:rsidRPr="00217C12">
        <w:rPr>
          <w:rFonts w:ascii="Times New Roman" w:eastAsia="宋体" w:hAnsi="Times New Roman" w:cs="Times New Roman"/>
          <w:kern w:val="0"/>
          <w:sz w:val="22"/>
          <w:szCs w:val="20"/>
          <w:lang w:val="en-GB" w:eastAsia="ja-JP"/>
        </w:rPr>
        <w:t xml:space="preserve"> and the same switching option of the band pair is supported for Rel-16/Rel-17 switching</w:t>
      </w:r>
      <w:r w:rsidR="00535257">
        <w:rPr>
          <w:rFonts w:ascii="Times New Roman" w:eastAsia="宋体" w:hAnsi="Times New Roman" w:cs="Times New Roman"/>
          <w:kern w:val="0"/>
          <w:sz w:val="22"/>
          <w:szCs w:val="20"/>
          <w:lang w:val="en-GB" w:eastAsia="ja-JP"/>
        </w:rPr>
        <w:t>.</w:t>
      </w:r>
      <w:r w:rsidR="00165CA2">
        <w:rPr>
          <w:rFonts w:ascii="Times New Roman" w:eastAsia="宋体" w:hAnsi="Times New Roman" w:cs="Times New Roman"/>
          <w:kern w:val="0"/>
          <w:sz w:val="22"/>
          <w:szCs w:val="20"/>
          <w:lang w:val="en-GB" w:eastAsia="ja-JP"/>
        </w:rPr>
        <w:t xml:space="preserve"> Therefore when the UE report</w:t>
      </w:r>
      <w:r w:rsidR="00814A0E">
        <w:rPr>
          <w:rFonts w:ascii="Times New Roman" w:eastAsia="宋体" w:hAnsi="Times New Roman" w:cs="Times New Roman"/>
          <w:kern w:val="0"/>
          <w:sz w:val="22"/>
          <w:szCs w:val="20"/>
          <w:lang w:val="en-GB" w:eastAsia="ja-JP"/>
        </w:rPr>
        <w:t>s</w:t>
      </w:r>
      <w:r w:rsidR="00165CA2">
        <w:rPr>
          <w:rFonts w:ascii="Times New Roman" w:eastAsia="宋体" w:hAnsi="Times New Roman" w:cs="Times New Roman"/>
          <w:kern w:val="0"/>
          <w:sz w:val="22"/>
          <w:szCs w:val="20"/>
          <w:lang w:val="en-GB" w:eastAsia="ja-JP"/>
        </w:rPr>
        <w:t xml:space="preserve"> </w:t>
      </w:r>
      <w:r w:rsidR="00165CA2">
        <w:rPr>
          <w:rFonts w:ascii="Times New Roman" w:eastAsia="宋体" w:hAnsi="Times New Roman" w:cs="Times New Roman"/>
          <w:i/>
          <w:kern w:val="0"/>
          <w:sz w:val="22"/>
          <w:szCs w:val="20"/>
        </w:rPr>
        <w:t>FeatureSetUplinks</w:t>
      </w:r>
      <w:r w:rsidR="00165CA2">
        <w:rPr>
          <w:rFonts w:ascii="Times New Roman" w:eastAsia="宋体" w:hAnsi="Times New Roman" w:cs="Times New Roman"/>
          <w:kern w:val="0"/>
          <w:sz w:val="22"/>
          <w:szCs w:val="20"/>
        </w:rPr>
        <w:t xml:space="preserve"> for Rel-18 ULTx switching, it needs to guarantee the capability reported for Rel-18 does not exceed the capability working for Rel-16/Rel-17. On the other hand, </w:t>
      </w:r>
      <w:bookmarkEnd w:id="3"/>
      <w:r>
        <w:rPr>
          <w:rFonts w:ascii="Times New Roman" w:eastAsia="宋体" w:hAnsi="Times New Roman" w:cs="Times New Roman"/>
          <w:kern w:val="0"/>
          <w:sz w:val="22"/>
          <w:szCs w:val="20"/>
        </w:rPr>
        <w:t xml:space="preserve">the legacy network is not required to obtain UE capability of Tx switching between 2 bands from the FSC including 3/4 UL bands. To guarantee the legacy network can configure UL Tx switching between two bands, the UE should report FSC including 2 </w:t>
      </w:r>
      <w:r>
        <w:rPr>
          <w:rFonts w:ascii="Times New Roman" w:eastAsia="宋体" w:hAnsi="Times New Roman" w:cs="Times New Roman"/>
          <w:i/>
          <w:kern w:val="0"/>
          <w:sz w:val="22"/>
          <w:szCs w:val="20"/>
        </w:rPr>
        <w:t xml:space="preserve">FeatureSetUplink </w:t>
      </w:r>
      <w:r>
        <w:rPr>
          <w:rFonts w:ascii="Times New Roman" w:eastAsia="宋体" w:hAnsi="Times New Roman" w:cs="Times New Roman"/>
          <w:kern w:val="0"/>
          <w:sz w:val="22"/>
          <w:szCs w:val="20"/>
        </w:rPr>
        <w:t>as well.</w:t>
      </w:r>
    </w:p>
    <w:p w14:paraId="13A4A113" w14:textId="77777777" w:rsidR="006341E8" w:rsidRDefault="000F5C27"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eastAsia="ja-JP"/>
        </w:rPr>
        <w:t>5</w:t>
      </w:r>
      <w:r w:rsidRPr="00BD59E0">
        <w:rPr>
          <w:rFonts w:ascii="Times New Roman" w:eastAsia="宋体" w:hAnsi="Times New Roman" w:cs="Times New Roman"/>
          <w:b/>
          <w:kern w:val="0"/>
          <w:sz w:val="22"/>
          <w:szCs w:val="20"/>
          <w:lang w:val="en-GB" w:eastAsia="ja-JP"/>
        </w:rPr>
        <w:t xml:space="preserve">: </w:t>
      </w:r>
      <w:r>
        <w:rPr>
          <w:rFonts w:ascii="Times New Roman" w:eastAsia="宋体" w:hAnsi="Times New Roman" w:cs="Times New Roman"/>
          <w:b/>
          <w:kern w:val="0"/>
          <w:sz w:val="22"/>
          <w:szCs w:val="20"/>
          <w:lang w:val="en-GB" w:eastAsia="ja-JP"/>
        </w:rPr>
        <w:t xml:space="preserve">If RAN2 agree </w:t>
      </w:r>
      <w:r w:rsidRPr="000F5C27">
        <w:rPr>
          <w:rFonts w:ascii="Times New Roman" w:eastAsia="宋体" w:hAnsi="Times New Roman" w:cs="Times New Roman"/>
          <w:b/>
          <w:kern w:val="0"/>
          <w:sz w:val="22"/>
          <w:szCs w:val="20"/>
          <w:lang w:val="en-GB" w:eastAsia="ja-JP"/>
        </w:rPr>
        <w:t>the</w:t>
      </w:r>
      <w:r>
        <w:rPr>
          <w:rFonts w:ascii="Times New Roman" w:eastAsia="宋体" w:hAnsi="Times New Roman" w:cs="Times New Roman"/>
          <w:b/>
          <w:kern w:val="0"/>
          <w:sz w:val="22"/>
          <w:szCs w:val="20"/>
          <w:lang w:val="en-GB" w:eastAsia="ja-JP"/>
        </w:rPr>
        <w:t xml:space="preserve"> 3/4</w:t>
      </w:r>
      <w:r w:rsidRPr="000F5C27">
        <w:rPr>
          <w:rFonts w:ascii="Times New Roman" w:eastAsia="宋体" w:hAnsi="Times New Roman" w:cs="Times New Roman"/>
          <w:b/>
          <w:kern w:val="0"/>
          <w:sz w:val="22"/>
          <w:szCs w:val="20"/>
          <w:lang w:val="en-GB" w:eastAsia="ja-JP"/>
        </w:rPr>
        <w:t xml:space="preserve"> </w:t>
      </w:r>
      <w:r w:rsidRPr="000F5C27">
        <w:rPr>
          <w:rFonts w:ascii="Times New Roman" w:eastAsia="宋体" w:hAnsi="Times New Roman" w:cs="Times New Roman"/>
          <w:b/>
          <w:i/>
          <w:kern w:val="0"/>
          <w:sz w:val="22"/>
          <w:szCs w:val="20"/>
        </w:rPr>
        <w:t>FeatureSetUplink</w:t>
      </w:r>
      <w:r w:rsidRPr="000F5C27">
        <w:rPr>
          <w:rFonts w:ascii="Times New Roman" w:eastAsia="宋体" w:hAnsi="Times New Roman" w:cs="Times New Roman"/>
          <w:b/>
          <w:kern w:val="0"/>
          <w:sz w:val="22"/>
          <w:szCs w:val="20"/>
          <w:lang w:eastAsia="ja-JP"/>
        </w:rPr>
        <w:t xml:space="preserve"> </w:t>
      </w:r>
      <w:r>
        <w:rPr>
          <w:rFonts w:ascii="Times New Roman" w:eastAsia="宋体" w:hAnsi="Times New Roman" w:cs="Times New Roman"/>
          <w:b/>
          <w:kern w:val="0"/>
          <w:sz w:val="22"/>
          <w:szCs w:val="20"/>
          <w:lang w:eastAsia="ja-JP"/>
        </w:rPr>
        <w:t xml:space="preserve">are reported in one row for the </w:t>
      </w:r>
      <w:r w:rsidR="006341E8">
        <w:rPr>
          <w:rFonts w:ascii="Times New Roman" w:eastAsia="宋体" w:hAnsi="Times New Roman" w:cs="Times New Roman"/>
          <w:b/>
          <w:kern w:val="0"/>
          <w:sz w:val="22"/>
          <w:szCs w:val="20"/>
          <w:lang w:eastAsia="ja-JP"/>
        </w:rPr>
        <w:t xml:space="preserve">3/4 </w:t>
      </w:r>
      <w:r>
        <w:rPr>
          <w:rFonts w:ascii="Times New Roman" w:eastAsia="宋体" w:hAnsi="Times New Roman" w:cs="Times New Roman"/>
          <w:b/>
          <w:kern w:val="0"/>
          <w:sz w:val="22"/>
          <w:szCs w:val="20"/>
          <w:lang w:eastAsia="ja-JP"/>
        </w:rPr>
        <w:t xml:space="preserve">UL bands </w:t>
      </w:r>
      <w:r w:rsidR="006341E8">
        <w:rPr>
          <w:rFonts w:ascii="Times New Roman" w:eastAsia="宋体" w:hAnsi="Times New Roman" w:cs="Times New Roman"/>
          <w:b/>
          <w:kern w:val="0"/>
          <w:sz w:val="22"/>
          <w:szCs w:val="20"/>
          <w:lang w:eastAsia="ja-JP"/>
        </w:rPr>
        <w:t>involved</w:t>
      </w:r>
      <w:r>
        <w:rPr>
          <w:rFonts w:ascii="Times New Roman" w:eastAsia="宋体" w:hAnsi="Times New Roman" w:cs="Times New Roman"/>
          <w:b/>
          <w:kern w:val="0"/>
          <w:sz w:val="22"/>
          <w:szCs w:val="20"/>
          <w:lang w:eastAsia="ja-JP"/>
        </w:rPr>
        <w:t xml:space="preserve"> in </w:t>
      </w:r>
      <w:r w:rsidR="00814A0E">
        <w:rPr>
          <w:rFonts w:ascii="Times New Roman" w:eastAsia="宋体" w:hAnsi="Times New Roman" w:cs="Times New Roman"/>
          <w:b/>
          <w:kern w:val="0"/>
          <w:sz w:val="22"/>
          <w:szCs w:val="20"/>
          <w:lang w:eastAsia="ja-JP"/>
        </w:rPr>
        <w:t xml:space="preserve">Rel-18 </w:t>
      </w:r>
      <w:r>
        <w:rPr>
          <w:rFonts w:ascii="Times New Roman" w:eastAsia="宋体" w:hAnsi="Times New Roman" w:cs="Times New Roman"/>
          <w:b/>
          <w:kern w:val="0"/>
          <w:sz w:val="22"/>
          <w:szCs w:val="20"/>
          <w:lang w:eastAsia="ja-JP"/>
        </w:rPr>
        <w:t>UL Tx switching</w:t>
      </w:r>
      <w:r w:rsidR="006341E8">
        <w:rPr>
          <w:rFonts w:ascii="Times New Roman" w:eastAsia="宋体" w:hAnsi="Times New Roman" w:cs="Times New Roman"/>
          <w:b/>
          <w:kern w:val="0"/>
          <w:sz w:val="22"/>
          <w:szCs w:val="20"/>
          <w:lang w:eastAsia="ja-JP"/>
        </w:rPr>
        <w:t xml:space="preserve"> for a given BC</w:t>
      </w:r>
      <w:r>
        <w:rPr>
          <w:rFonts w:ascii="Times New Roman" w:eastAsia="宋体" w:hAnsi="Times New Roman" w:cs="Times New Roman"/>
          <w:b/>
          <w:kern w:val="0"/>
          <w:sz w:val="22"/>
          <w:szCs w:val="20"/>
          <w:lang w:eastAsia="ja-JP"/>
        </w:rPr>
        <w:t xml:space="preserve">, </w:t>
      </w:r>
      <w:r w:rsidR="006341E8">
        <w:rPr>
          <w:rFonts w:ascii="Times New Roman" w:eastAsia="宋体" w:hAnsi="Times New Roman" w:cs="Times New Roman"/>
          <w:b/>
          <w:kern w:val="0"/>
          <w:sz w:val="22"/>
          <w:szCs w:val="20"/>
          <w:lang w:eastAsia="ja-JP"/>
        </w:rPr>
        <w:t xml:space="preserve">fallback and backward compatibility should be supported </w:t>
      </w:r>
      <w:r w:rsidR="00814A0E">
        <w:rPr>
          <w:rFonts w:ascii="Times New Roman" w:eastAsia="宋体" w:hAnsi="Times New Roman" w:cs="Times New Roman"/>
          <w:b/>
          <w:kern w:val="0"/>
          <w:sz w:val="22"/>
          <w:szCs w:val="20"/>
          <w:lang w:eastAsia="ja-JP"/>
        </w:rPr>
        <w:t>in the following way</w:t>
      </w:r>
      <w:r w:rsidR="006341E8">
        <w:rPr>
          <w:rFonts w:ascii="Times New Roman" w:eastAsia="宋体" w:hAnsi="Times New Roman" w:cs="Times New Roman"/>
          <w:b/>
          <w:kern w:val="0"/>
          <w:sz w:val="22"/>
          <w:szCs w:val="20"/>
          <w:lang w:eastAsia="ja-JP"/>
        </w:rPr>
        <w:t>:</w:t>
      </w:r>
    </w:p>
    <w:p w14:paraId="2DC4197D" w14:textId="2E349333" w:rsidR="006341E8" w:rsidRPr="006341E8" w:rsidRDefault="006341E8" w:rsidP="00BC11E3">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rPr>
      </w:pPr>
      <w:r w:rsidRPr="006341E8">
        <w:rPr>
          <w:rFonts w:ascii="Times New Roman" w:eastAsia="宋体" w:hAnsi="Times New Roman" w:cs="Times New Roman"/>
          <w:b/>
          <w:kern w:val="0"/>
          <w:sz w:val="22"/>
          <w:szCs w:val="20"/>
          <w:lang w:eastAsia="ja-JP"/>
        </w:rPr>
        <w:t xml:space="preserve">The UE needs to guarantee the </w:t>
      </w:r>
      <w:r w:rsidRPr="006341E8">
        <w:rPr>
          <w:rFonts w:ascii="Times New Roman" w:eastAsia="宋体" w:hAnsi="Times New Roman" w:cs="Times New Roman"/>
          <w:b/>
          <w:i/>
          <w:kern w:val="0"/>
          <w:sz w:val="22"/>
          <w:szCs w:val="20"/>
        </w:rPr>
        <w:t>FeatureSetUplink</w:t>
      </w:r>
      <w:r w:rsidRPr="006341E8">
        <w:rPr>
          <w:rFonts w:ascii="Times New Roman" w:eastAsia="宋体" w:hAnsi="Times New Roman" w:cs="Times New Roman"/>
          <w:b/>
          <w:kern w:val="0"/>
          <w:sz w:val="22"/>
          <w:szCs w:val="20"/>
        </w:rPr>
        <w:t>s reported for Rel-18 UL Tx switching are applicable to Rel-16/Rel-17 Tx switching if the Rel-16/Rel-17 switching period is reported for that band pair</w:t>
      </w:r>
      <w:r w:rsidR="00217C12">
        <w:rPr>
          <w:rFonts w:ascii="Times New Roman" w:eastAsia="宋体" w:hAnsi="Times New Roman" w:cs="Times New Roman"/>
          <w:b/>
          <w:kern w:val="0"/>
          <w:sz w:val="22"/>
          <w:szCs w:val="20"/>
        </w:rPr>
        <w:t xml:space="preserve"> and the same switching option of the band pair is supported for </w:t>
      </w:r>
      <w:r w:rsidR="00217C12" w:rsidRPr="006341E8">
        <w:rPr>
          <w:rFonts w:ascii="Times New Roman" w:eastAsia="宋体" w:hAnsi="Times New Roman" w:cs="Times New Roman"/>
          <w:b/>
          <w:kern w:val="0"/>
          <w:sz w:val="22"/>
          <w:szCs w:val="20"/>
        </w:rPr>
        <w:t>Rel-16/Rel-17</w:t>
      </w:r>
      <w:r w:rsidR="00217C12">
        <w:rPr>
          <w:rFonts w:ascii="Times New Roman" w:eastAsia="宋体" w:hAnsi="Times New Roman" w:cs="Times New Roman"/>
          <w:b/>
          <w:kern w:val="0"/>
          <w:sz w:val="22"/>
          <w:szCs w:val="20"/>
        </w:rPr>
        <w:t xml:space="preserve"> switching</w:t>
      </w:r>
      <w:r w:rsidRPr="006341E8">
        <w:rPr>
          <w:rFonts w:ascii="Times New Roman" w:eastAsia="宋体" w:hAnsi="Times New Roman" w:cs="Times New Roman"/>
          <w:b/>
          <w:kern w:val="0"/>
          <w:sz w:val="22"/>
          <w:szCs w:val="20"/>
        </w:rPr>
        <w:t>.</w:t>
      </w:r>
    </w:p>
    <w:p w14:paraId="5712A41B" w14:textId="61BAFC34" w:rsidR="006341E8" w:rsidRPr="006341E8" w:rsidRDefault="006341E8" w:rsidP="00BC11E3">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lang w:eastAsia="ja-JP"/>
        </w:rPr>
      </w:pPr>
      <w:r w:rsidRPr="006341E8">
        <w:rPr>
          <w:rFonts w:ascii="Times New Roman" w:eastAsia="宋体" w:hAnsi="Times New Roman" w:cs="Times New Roman"/>
          <w:b/>
          <w:kern w:val="0"/>
          <w:sz w:val="22"/>
          <w:szCs w:val="20"/>
        </w:rPr>
        <w:t xml:space="preserve">The UE needs to report FSC </w:t>
      </w:r>
      <w:r w:rsidR="00FC6DAC">
        <w:rPr>
          <w:rFonts w:ascii="Times New Roman" w:eastAsia="宋体" w:hAnsi="Times New Roman" w:cs="Times New Roman"/>
          <w:b/>
          <w:kern w:val="0"/>
          <w:sz w:val="22"/>
          <w:szCs w:val="20"/>
        </w:rPr>
        <w:t xml:space="preserve">row </w:t>
      </w:r>
      <w:r w:rsidRPr="006341E8">
        <w:rPr>
          <w:rFonts w:ascii="Times New Roman" w:eastAsia="宋体" w:hAnsi="Times New Roman" w:cs="Times New Roman"/>
          <w:b/>
          <w:kern w:val="0"/>
          <w:sz w:val="22"/>
          <w:szCs w:val="20"/>
        </w:rPr>
        <w:t xml:space="preserve">for Rel-16/Rel-17 </w:t>
      </w:r>
      <w:r w:rsidR="00814A0E">
        <w:rPr>
          <w:rFonts w:ascii="Times New Roman" w:eastAsia="宋体" w:hAnsi="Times New Roman" w:cs="Times New Roman"/>
          <w:b/>
          <w:kern w:val="0"/>
          <w:sz w:val="22"/>
          <w:szCs w:val="20"/>
        </w:rPr>
        <w:t>UL Tx switching</w:t>
      </w:r>
      <w:r w:rsidR="00FC6DAC" w:rsidRPr="00FC6DAC">
        <w:rPr>
          <w:rFonts w:ascii="Times New Roman" w:eastAsia="宋体" w:hAnsi="Times New Roman" w:cs="Times New Roman"/>
          <w:b/>
          <w:kern w:val="0"/>
          <w:sz w:val="22"/>
          <w:szCs w:val="20"/>
        </w:rPr>
        <w:t xml:space="preserve"> </w:t>
      </w:r>
      <w:r w:rsidR="00FC6DAC" w:rsidRPr="006341E8">
        <w:rPr>
          <w:rFonts w:ascii="Times New Roman" w:eastAsia="宋体" w:hAnsi="Times New Roman" w:cs="Times New Roman"/>
          <w:b/>
          <w:kern w:val="0"/>
          <w:sz w:val="22"/>
          <w:szCs w:val="20"/>
        </w:rPr>
        <w:t>explicitly</w:t>
      </w:r>
      <w:r w:rsidR="00814A0E">
        <w:rPr>
          <w:rFonts w:ascii="Times New Roman" w:eastAsia="宋体" w:hAnsi="Times New Roman" w:cs="Times New Roman"/>
          <w:b/>
          <w:kern w:val="0"/>
          <w:sz w:val="22"/>
          <w:szCs w:val="20"/>
        </w:rPr>
        <w:t xml:space="preserve"> if the </w:t>
      </w:r>
      <w:r w:rsidR="00814A0E" w:rsidRPr="006341E8">
        <w:rPr>
          <w:rFonts w:ascii="Times New Roman" w:eastAsia="宋体" w:hAnsi="Times New Roman" w:cs="Times New Roman"/>
          <w:b/>
          <w:kern w:val="0"/>
          <w:sz w:val="22"/>
          <w:szCs w:val="20"/>
        </w:rPr>
        <w:t>Rel-16/Rel-17</w:t>
      </w:r>
      <w:r w:rsidR="00814A0E">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switching period is reported for that band pair.</w:t>
      </w:r>
    </w:p>
    <w:p w14:paraId="012E7588" w14:textId="77777777" w:rsidR="002975E8" w:rsidRDefault="00221AB4" w:rsidP="00BC11E3">
      <w:pPr>
        <w:widowControl/>
        <w:overflowPunct w:val="0"/>
        <w:autoSpaceDE w:val="0"/>
        <w:autoSpaceDN w:val="0"/>
        <w:adjustRightInd w:val="0"/>
        <w:spacing w:before="60" w:after="60"/>
        <w:jc w:val="left"/>
        <w:rPr>
          <w:rFonts w:ascii="Times New Roman" w:eastAsia="等线" w:hAnsi="Times New Roman" w:cs="Times New Roman"/>
          <w:kern w:val="0"/>
          <w:sz w:val="22"/>
          <w:szCs w:val="20"/>
          <w:lang w:val="en-GB"/>
        </w:rPr>
      </w:pPr>
      <w:r>
        <w:rPr>
          <w:rFonts w:ascii="Times New Roman" w:eastAsia="宋体" w:hAnsi="Times New Roman" w:cs="Times New Roman"/>
          <w:kern w:val="0"/>
          <w:sz w:val="22"/>
          <w:szCs w:val="20"/>
        </w:rPr>
        <w:t>The above method also means</w:t>
      </w:r>
      <w:r w:rsidR="00535257">
        <w:rPr>
          <w:rFonts w:ascii="Times New Roman" w:eastAsia="等线" w:hAnsi="Times New Roman" w:cs="Times New Roman"/>
          <w:kern w:val="0"/>
          <w:sz w:val="22"/>
          <w:szCs w:val="20"/>
          <w:lang w:val="en-GB"/>
        </w:rPr>
        <w:t xml:space="preserve"> the capability </w:t>
      </w:r>
      <w:r w:rsidR="00AC463B">
        <w:rPr>
          <w:rFonts w:ascii="Times New Roman" w:eastAsia="等线" w:hAnsi="Times New Roman" w:cs="Times New Roman"/>
          <w:kern w:val="0"/>
          <w:sz w:val="22"/>
          <w:szCs w:val="20"/>
          <w:lang w:val="en-GB"/>
        </w:rPr>
        <w:t xml:space="preserve">reporting is duplicated for Rel-18, because the band pairs involved in Rel-18 switching are likely reported for Rel-16/Rel-17 switching already. </w:t>
      </w:r>
      <w:r w:rsidR="00535257">
        <w:rPr>
          <w:rFonts w:ascii="Times New Roman" w:eastAsia="等线" w:hAnsi="Times New Roman" w:cs="Times New Roman"/>
          <w:kern w:val="0"/>
          <w:sz w:val="22"/>
          <w:szCs w:val="20"/>
          <w:lang w:val="en-GB"/>
        </w:rPr>
        <w:t xml:space="preserve">To </w:t>
      </w:r>
      <w:r w:rsidR="00AC463B">
        <w:rPr>
          <w:rFonts w:ascii="Times New Roman" w:eastAsia="等线" w:hAnsi="Times New Roman" w:cs="Times New Roman"/>
          <w:kern w:val="0"/>
          <w:sz w:val="22"/>
          <w:szCs w:val="20"/>
          <w:lang w:val="en-GB"/>
        </w:rPr>
        <w:t>reduce the signalling overhead</w:t>
      </w:r>
      <w:r w:rsidR="00535257">
        <w:rPr>
          <w:rFonts w:ascii="Times New Roman" w:eastAsia="等线" w:hAnsi="Times New Roman" w:cs="Times New Roman"/>
          <w:kern w:val="0"/>
          <w:sz w:val="22"/>
          <w:szCs w:val="20"/>
          <w:lang w:val="en-GB"/>
        </w:rPr>
        <w:t xml:space="preserve">, another possibility is to combine the </w:t>
      </w:r>
      <w:r w:rsidR="00535257" w:rsidRPr="00AC463B">
        <w:rPr>
          <w:rFonts w:ascii="Times New Roman" w:eastAsia="等线" w:hAnsi="Times New Roman" w:cs="Times New Roman"/>
          <w:i/>
          <w:kern w:val="0"/>
          <w:sz w:val="22"/>
          <w:szCs w:val="20"/>
          <w:lang w:val="en-GB"/>
        </w:rPr>
        <w:t>FeatureSet</w:t>
      </w:r>
      <w:r w:rsidR="00535257">
        <w:rPr>
          <w:rFonts w:ascii="Times New Roman" w:eastAsia="等线" w:hAnsi="Times New Roman" w:cs="Times New Roman"/>
          <w:kern w:val="0"/>
          <w:sz w:val="22"/>
          <w:szCs w:val="20"/>
          <w:lang w:val="en-GB"/>
        </w:rPr>
        <w:t>s reported for 2 bands Tx switching capabilities in Rel-16/17 to indicate 3/4 band Tx switching capability as shown below:</w:t>
      </w:r>
    </w:p>
    <w:p w14:paraId="6E5F8E16" w14:textId="77777777" w:rsidR="002975E8" w:rsidRDefault="00535257" w:rsidP="00BC11E3">
      <w:pPr>
        <w:widowControl/>
        <w:autoSpaceDN w:val="0"/>
        <w:spacing w:beforeLines="50" w:before="156" w:after="120"/>
        <w:jc w:val="left"/>
        <w:rPr>
          <w:rFonts w:ascii="Times New Roman" w:eastAsia="宋体" w:hAnsi="Times New Roman" w:cs="Times New Roman"/>
          <w:b/>
          <w:kern w:val="0"/>
          <w:sz w:val="22"/>
          <w:lang w:val="en-GB" w:eastAsia="en-US"/>
        </w:rPr>
      </w:pPr>
      <w:r>
        <w:rPr>
          <w:rFonts w:ascii="Times New Roman" w:eastAsia="宋体" w:hAnsi="Times New Roman" w:cs="Times New Roman"/>
          <w:b/>
          <w:noProof/>
          <w:kern w:val="0"/>
          <w:sz w:val="22"/>
        </w:rPr>
        <w:drawing>
          <wp:inline distT="0" distB="0" distL="0" distR="0" wp14:anchorId="2D790370" wp14:editId="1685A5AC">
            <wp:extent cx="6012815" cy="1682115"/>
            <wp:effectExtent l="0" t="0" r="6985"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12815" cy="1682115"/>
                    </a:xfrm>
                    <a:prstGeom prst="rect">
                      <a:avLst/>
                    </a:prstGeom>
                    <a:noFill/>
                    <a:ln>
                      <a:noFill/>
                    </a:ln>
                  </pic:spPr>
                </pic:pic>
              </a:graphicData>
            </a:graphic>
          </wp:inline>
        </w:drawing>
      </w:r>
    </w:p>
    <w:p w14:paraId="62DADE39" w14:textId="77777777" w:rsidR="002975E8" w:rsidRDefault="00535257" w:rsidP="000B575A">
      <w:pPr>
        <w:widowControl/>
        <w:overflowPunct w:val="0"/>
        <w:autoSpaceDE w:val="0"/>
        <w:autoSpaceDN w:val="0"/>
        <w:adjustRightInd w:val="0"/>
        <w:spacing w:before="60" w:after="60"/>
        <w:jc w:val="center"/>
        <w:rPr>
          <w:rFonts w:ascii="Times New Roman" w:eastAsia="等线" w:hAnsi="Times New Roman" w:cs="Times New Roman"/>
          <w:kern w:val="0"/>
          <w:sz w:val="22"/>
          <w:szCs w:val="20"/>
          <w:lang w:val="en-GB"/>
        </w:rPr>
      </w:pPr>
      <w:r>
        <w:rPr>
          <w:rFonts w:ascii="Times New Roman" w:eastAsia="等线" w:hAnsi="Times New Roman" w:cs="Times New Roman"/>
          <w:kern w:val="0"/>
          <w:sz w:val="22"/>
          <w:szCs w:val="20"/>
          <w:lang w:val="en-GB"/>
        </w:rPr>
        <w:t>Figure 2: Combine R16/17 feature sets for R18 Tx switching</w:t>
      </w:r>
    </w:p>
    <w:p w14:paraId="018C1C3C" w14:textId="2DB725FD" w:rsidR="002975E8" w:rsidRDefault="00535257" w:rsidP="00BC11E3">
      <w:pPr>
        <w:widowControl/>
        <w:autoSpaceDN w:val="0"/>
        <w:spacing w:beforeLines="50" w:before="156" w:after="120"/>
        <w:jc w:val="left"/>
        <w:rPr>
          <w:rFonts w:ascii="Times New Roman" w:eastAsia="宋体" w:hAnsi="Times New Roman" w:cs="Times New Roman"/>
          <w:b/>
          <w:kern w:val="0"/>
          <w:sz w:val="22"/>
          <w:lang w:val="en-GB" w:eastAsia="en-US"/>
        </w:rPr>
      </w:pPr>
      <w:r>
        <w:rPr>
          <w:rFonts w:ascii="Times New Roman" w:eastAsia="宋体" w:hAnsi="Times New Roman" w:cs="Times New Roman"/>
          <w:b/>
          <w:kern w:val="0"/>
          <w:sz w:val="22"/>
          <w:lang w:val="en-GB" w:eastAsia="en-US"/>
        </w:rPr>
        <w:t xml:space="preserve">Proposal </w:t>
      </w:r>
      <w:r w:rsidR="00AC463B">
        <w:rPr>
          <w:rFonts w:ascii="Times New Roman" w:eastAsia="宋体" w:hAnsi="Times New Roman" w:cs="Times New Roman"/>
          <w:b/>
          <w:kern w:val="0"/>
          <w:sz w:val="22"/>
          <w:lang w:val="en-GB" w:eastAsia="en-US"/>
        </w:rPr>
        <w:t>6</w:t>
      </w:r>
      <w:r>
        <w:rPr>
          <w:rFonts w:ascii="Times New Roman" w:eastAsia="宋体" w:hAnsi="Times New Roman" w:cs="Times New Roman"/>
          <w:b/>
          <w:kern w:val="0"/>
          <w:sz w:val="22"/>
          <w:lang w:val="en-GB" w:eastAsia="en-US"/>
        </w:rPr>
        <w:t xml:space="preserve">: </w:t>
      </w:r>
      <w:r w:rsidR="00AC463B">
        <w:rPr>
          <w:rFonts w:ascii="Times New Roman" w:eastAsia="宋体" w:hAnsi="Times New Roman" w:cs="Times New Roman"/>
          <w:b/>
          <w:kern w:val="0"/>
          <w:sz w:val="22"/>
          <w:lang w:val="en-GB" w:eastAsia="en-US"/>
        </w:rPr>
        <w:t xml:space="preserve">In order to reduce signalling overhead, the </w:t>
      </w:r>
      <w:r w:rsidR="00AC463B">
        <w:rPr>
          <w:rFonts w:ascii="Times New Roman" w:eastAsia="宋体" w:hAnsi="Times New Roman" w:cs="Times New Roman"/>
          <w:b/>
          <w:i/>
          <w:kern w:val="0"/>
          <w:sz w:val="22"/>
          <w:lang w:val="en-GB" w:eastAsia="en-US"/>
        </w:rPr>
        <w:t>FeatureSets</w:t>
      </w:r>
      <w:r w:rsidR="00AC463B">
        <w:rPr>
          <w:rFonts w:ascii="Times New Roman" w:eastAsia="宋体" w:hAnsi="Times New Roman" w:cs="Times New Roman"/>
          <w:b/>
          <w:kern w:val="0"/>
          <w:sz w:val="22"/>
          <w:lang w:val="en-GB" w:eastAsia="en-US"/>
        </w:rPr>
        <w:t xml:space="preserve"> reported for Rel-16/Rel-17 Tx switching between 2 bands can be combined to </w:t>
      </w:r>
      <w:r w:rsidR="00AC463B" w:rsidRPr="00AC463B">
        <w:rPr>
          <w:rFonts w:ascii="Times New Roman" w:eastAsia="宋体" w:hAnsi="Times New Roman" w:cs="Times New Roman"/>
          <w:b/>
          <w:kern w:val="0"/>
          <w:sz w:val="22"/>
          <w:lang w:val="en-GB" w:eastAsia="en-US"/>
        </w:rPr>
        <w:t>substitute</w:t>
      </w:r>
      <w:r w:rsidR="00AC463B">
        <w:rPr>
          <w:rFonts w:ascii="Times New Roman" w:eastAsia="宋体" w:hAnsi="Times New Roman" w:cs="Times New Roman"/>
          <w:b/>
          <w:kern w:val="0"/>
          <w:sz w:val="22"/>
          <w:lang w:val="en-GB" w:eastAsia="en-US"/>
        </w:rPr>
        <w:t xml:space="preserve"> the FSC</w:t>
      </w:r>
      <w:r w:rsidR="001C1CF6">
        <w:rPr>
          <w:rFonts w:ascii="Times New Roman" w:eastAsia="宋体" w:hAnsi="Times New Roman" w:cs="Times New Roman"/>
          <w:b/>
          <w:kern w:val="0"/>
          <w:sz w:val="22"/>
          <w:lang w:val="en-GB" w:eastAsia="en-US"/>
        </w:rPr>
        <w:t xml:space="preserve"> row </w:t>
      </w:r>
      <w:r w:rsidR="00AC463B">
        <w:rPr>
          <w:rFonts w:ascii="Times New Roman" w:eastAsia="宋体" w:hAnsi="Times New Roman" w:cs="Times New Roman"/>
          <w:b/>
          <w:kern w:val="0"/>
          <w:sz w:val="22"/>
          <w:lang w:val="en-GB" w:eastAsia="en-US"/>
        </w:rPr>
        <w:t>of 3/4 UL bands for Rel-18 UL Tx switching.</w:t>
      </w:r>
      <w:r>
        <w:rPr>
          <w:rFonts w:ascii="Times New Roman" w:eastAsia="宋体" w:hAnsi="Times New Roman" w:cs="Times New Roman"/>
          <w:b/>
          <w:kern w:val="0"/>
          <w:sz w:val="22"/>
          <w:lang w:val="en-GB" w:eastAsia="en-US"/>
        </w:rPr>
        <w:t xml:space="preserve"> </w:t>
      </w:r>
    </w:p>
    <w:p w14:paraId="7723D002" w14:textId="77777777" w:rsidR="006961F9" w:rsidRDefault="006961F9" w:rsidP="00BC11E3">
      <w:pPr>
        <w:keepNext/>
        <w:keepLines/>
        <w:widowControl/>
        <w:overflowPunct w:val="0"/>
        <w:autoSpaceDE w:val="0"/>
        <w:autoSpaceDN w:val="0"/>
        <w:adjustRightInd w:val="0"/>
        <w:spacing w:before="180" w:after="120"/>
        <w:jc w:val="left"/>
        <w:outlineLvl w:val="1"/>
        <w:rPr>
          <w:rFonts w:ascii="Arial" w:eastAsia="MS Mincho" w:hAnsi="Arial" w:cs="Arial"/>
          <w:b/>
          <w:sz w:val="24"/>
          <w:szCs w:val="20"/>
          <w:lang w:val="de-DE" w:eastAsia="en-US"/>
        </w:rPr>
      </w:pPr>
      <w:r>
        <w:rPr>
          <w:rFonts w:ascii="Arial" w:eastAsia="MS Mincho" w:hAnsi="Arial" w:cs="Arial"/>
          <w:b/>
          <w:sz w:val="24"/>
          <w:lang w:val="de-DE" w:eastAsia="en-US"/>
        </w:rPr>
        <w:t>2.2 RRC configuration</w:t>
      </w:r>
    </w:p>
    <w:p w14:paraId="33EFCEFF" w14:textId="77777777" w:rsidR="002975E8" w:rsidRDefault="00535257" w:rsidP="00BC11E3">
      <w:pPr>
        <w:keepNext/>
        <w:keepLines/>
        <w:widowControl/>
        <w:overflowPunct w:val="0"/>
        <w:autoSpaceDE w:val="0"/>
        <w:autoSpaceDN w:val="0"/>
        <w:adjustRightInd w:val="0"/>
        <w:spacing w:before="120" w:after="180"/>
        <w:jc w:val="left"/>
        <w:outlineLvl w:val="2"/>
        <w:rPr>
          <w:rFonts w:ascii="Arial" w:eastAsia="宋体" w:hAnsi="Arial" w:cs="Times New Roman"/>
          <w:kern w:val="0"/>
          <w:sz w:val="24"/>
          <w:szCs w:val="20"/>
          <w:lang w:val="en-GB" w:eastAsia="ja-JP"/>
        </w:rPr>
      </w:pPr>
      <w:r>
        <w:rPr>
          <w:rFonts w:ascii="Arial" w:eastAsia="宋体" w:hAnsi="Arial" w:cs="Times New Roman"/>
          <w:kern w:val="0"/>
          <w:sz w:val="24"/>
          <w:szCs w:val="20"/>
          <w:lang w:val="en-GB" w:eastAsia="ja-JP"/>
        </w:rPr>
        <w:t>2.2.</w:t>
      </w:r>
      <w:r w:rsidR="006961F9">
        <w:rPr>
          <w:rFonts w:ascii="Arial" w:eastAsia="宋体" w:hAnsi="Arial" w:cs="Times New Roman"/>
          <w:kern w:val="0"/>
          <w:sz w:val="24"/>
          <w:szCs w:val="20"/>
          <w:lang w:val="en-GB" w:eastAsia="ja-JP"/>
        </w:rPr>
        <w:t>1</w:t>
      </w:r>
      <w:r>
        <w:rPr>
          <w:rFonts w:ascii="Arial" w:eastAsia="宋体" w:hAnsi="Arial" w:cs="Times New Roman"/>
          <w:kern w:val="0"/>
          <w:sz w:val="24"/>
          <w:szCs w:val="20"/>
          <w:lang w:val="en-GB" w:eastAsia="ja-JP"/>
        </w:rPr>
        <w:t xml:space="preserve"> RRC configuration of switching option (Switched UL or Dual UL)</w:t>
      </w:r>
    </w:p>
    <w:p w14:paraId="11E4CBCE" w14:textId="77777777" w:rsidR="003C4CDE" w:rsidRDefault="00535257" w:rsidP="00BC11E3">
      <w:pPr>
        <w:widowControl/>
        <w:autoSpaceDN w:val="0"/>
        <w:spacing w:beforeLines="50" w:before="156" w:after="1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 xml:space="preserve">In Rel-16/17, the option is configured via </w:t>
      </w:r>
      <w:r>
        <w:rPr>
          <w:rFonts w:ascii="Times New Roman" w:eastAsia="宋体" w:hAnsi="Times New Roman" w:cs="Times New Roman"/>
          <w:i/>
          <w:kern w:val="0"/>
          <w:sz w:val="22"/>
          <w:lang w:val="en-GB" w:eastAsia="en-US"/>
        </w:rPr>
        <w:t>uplinkTxSwitchingOption-r16</w:t>
      </w:r>
      <w:r>
        <w:rPr>
          <w:rFonts w:ascii="Times New Roman" w:eastAsia="宋体" w:hAnsi="Times New Roman" w:cs="Times New Roman"/>
          <w:kern w:val="0"/>
          <w:sz w:val="22"/>
          <w:lang w:val="en-GB" w:eastAsia="en-US"/>
        </w:rPr>
        <w:t xml:space="preserve"> included in </w:t>
      </w:r>
      <w:r>
        <w:rPr>
          <w:rFonts w:ascii="Times New Roman" w:eastAsia="宋体" w:hAnsi="Times New Roman" w:cs="Times New Roman"/>
          <w:i/>
          <w:kern w:val="0"/>
          <w:sz w:val="22"/>
          <w:lang w:val="en-GB" w:eastAsia="en-US"/>
        </w:rPr>
        <w:t>CellGroupConfig</w:t>
      </w:r>
      <w:r w:rsidR="006961F9">
        <w:rPr>
          <w:rFonts w:ascii="Times New Roman" w:eastAsia="宋体" w:hAnsi="Times New Roman" w:cs="Times New Roman"/>
          <w:kern w:val="0"/>
          <w:sz w:val="22"/>
          <w:lang w:val="en-GB" w:eastAsia="en-US"/>
        </w:rPr>
        <w:t xml:space="preserve"> at per UE level because the UE capability of supported switching option is reported per band combination. However, </w:t>
      </w:r>
      <w:r w:rsidR="006961F9">
        <w:rPr>
          <w:rFonts w:ascii="Times New Roman" w:eastAsia="宋体" w:hAnsi="Times New Roman" w:cs="Times New Roman"/>
          <w:kern w:val="0"/>
          <w:sz w:val="22"/>
          <w:lang w:val="en-GB" w:eastAsia="en-US"/>
        </w:rPr>
        <w:lastRenderedPageBreak/>
        <w:t xml:space="preserve">in Rel-18 UL Tx switching, RAN1 confirmed the switching option can be different among different band pair in one band combination, </w:t>
      </w:r>
      <w:r w:rsidR="003C4CDE">
        <w:rPr>
          <w:rFonts w:ascii="Times New Roman" w:eastAsia="宋体" w:hAnsi="Times New Roman" w:cs="Times New Roman"/>
          <w:kern w:val="0"/>
          <w:sz w:val="22"/>
          <w:lang w:val="en-GB" w:eastAsia="en-US"/>
        </w:rPr>
        <w:t>it is reasonable to configure the switching period for each band pair to accommodate the different capability. F</w:t>
      </w:r>
      <w:r w:rsidR="006961F9">
        <w:rPr>
          <w:rFonts w:ascii="Times New Roman" w:eastAsia="宋体" w:hAnsi="Times New Roman" w:cs="Times New Roman"/>
          <w:kern w:val="0"/>
          <w:sz w:val="22"/>
          <w:lang w:val="en-GB" w:eastAsia="en-US"/>
        </w:rPr>
        <w:t xml:space="preserve">rom signalling point of view, </w:t>
      </w:r>
      <w:r w:rsidR="003C4CDE">
        <w:rPr>
          <w:rFonts w:ascii="Times New Roman" w:eastAsia="宋体" w:hAnsi="Times New Roman" w:cs="Times New Roman"/>
          <w:kern w:val="0"/>
          <w:sz w:val="22"/>
          <w:lang w:val="en-GB" w:eastAsia="en-US"/>
        </w:rPr>
        <w:t>there are two ways to enable the per band pair configuration.</w:t>
      </w:r>
    </w:p>
    <w:p w14:paraId="116B5609" w14:textId="77777777" w:rsidR="003C4CDE" w:rsidRPr="003733C0" w:rsidRDefault="003C4CDE" w:rsidP="00BC11E3">
      <w:pPr>
        <w:pStyle w:val="af4"/>
        <w:numPr>
          <w:ilvl w:val="0"/>
          <w:numId w:val="25"/>
        </w:numPr>
        <w:autoSpaceDN w:val="0"/>
        <w:spacing w:beforeLines="50" w:before="156"/>
        <w:ind w:leftChars="0"/>
        <w:jc w:val="left"/>
        <w:rPr>
          <w:rFonts w:ascii="Times New Roman" w:eastAsia="宋体" w:hAnsi="Times New Roman" w:cs="Times New Roman"/>
          <w:kern w:val="0"/>
          <w:sz w:val="22"/>
          <w:lang w:eastAsia="en-US"/>
        </w:rPr>
      </w:pPr>
      <w:r w:rsidRPr="003733C0">
        <w:rPr>
          <w:rFonts w:ascii="Times New Roman" w:eastAsia="宋体" w:hAnsi="Times New Roman" w:cs="Times New Roman"/>
          <w:kern w:val="0"/>
          <w:sz w:val="22"/>
          <w:lang w:eastAsia="en-US"/>
        </w:rPr>
        <w:t>Option 1: Introduce explicit per band pair signalling, i.e. configuration of {</w:t>
      </w:r>
      <w:r w:rsidR="003733C0" w:rsidRPr="003733C0">
        <w:rPr>
          <w:rFonts w:ascii="Times New Roman" w:eastAsia="宋体" w:hAnsi="Times New Roman" w:cs="Times New Roman"/>
          <w:kern w:val="0"/>
          <w:sz w:val="22"/>
          <w:lang w:eastAsia="en-US"/>
        </w:rPr>
        <w:t>Switched UL or Dual UL</w:t>
      </w:r>
      <w:r w:rsidRPr="003733C0">
        <w:rPr>
          <w:rFonts w:ascii="Times New Roman" w:eastAsia="宋体" w:hAnsi="Times New Roman" w:cs="Times New Roman"/>
          <w:kern w:val="0"/>
          <w:sz w:val="22"/>
          <w:lang w:eastAsia="en-US"/>
        </w:rPr>
        <w:t>} for each band pair.</w:t>
      </w:r>
    </w:p>
    <w:p w14:paraId="5DD05396" w14:textId="77777777" w:rsidR="003733C0" w:rsidRPr="003733C0" w:rsidRDefault="003733C0" w:rsidP="00BC11E3">
      <w:pPr>
        <w:pStyle w:val="af4"/>
        <w:numPr>
          <w:ilvl w:val="0"/>
          <w:numId w:val="25"/>
        </w:numPr>
        <w:autoSpaceDN w:val="0"/>
        <w:spacing w:beforeLines="50" w:before="156"/>
        <w:ind w:leftChars="0"/>
        <w:jc w:val="left"/>
        <w:rPr>
          <w:rFonts w:ascii="Times New Roman" w:eastAsia="宋体" w:hAnsi="Times New Roman" w:cs="Times New Roman"/>
          <w:kern w:val="0"/>
          <w:sz w:val="22"/>
          <w:lang w:eastAsia="en-US"/>
        </w:rPr>
      </w:pPr>
      <w:r w:rsidRPr="003733C0">
        <w:rPr>
          <w:rFonts w:ascii="Times New Roman" w:eastAsia="宋体" w:hAnsi="Times New Roman" w:cs="Times New Roman"/>
          <w:kern w:val="0"/>
          <w:sz w:val="22"/>
          <w:lang w:eastAsia="en-US"/>
        </w:rPr>
        <w:t xml:space="preserve">Option 2: Reuse the Rel-16/Rel-17 per UE signalling. If </w:t>
      </w:r>
      <w:r w:rsidRPr="003733C0">
        <w:rPr>
          <w:rFonts w:ascii="Times New Roman" w:eastAsia="宋体" w:hAnsi="Times New Roman" w:cs="Times New Roman"/>
          <w:i/>
          <w:kern w:val="0"/>
          <w:sz w:val="22"/>
          <w:lang w:eastAsia="en-US"/>
        </w:rPr>
        <w:t>switchedUL</w:t>
      </w:r>
      <w:r w:rsidRPr="003733C0">
        <w:rPr>
          <w:rFonts w:ascii="Times New Roman" w:eastAsia="宋体" w:hAnsi="Times New Roman" w:cs="Times New Roman"/>
          <w:kern w:val="0"/>
          <w:sz w:val="22"/>
          <w:lang w:eastAsia="en-US"/>
        </w:rPr>
        <w:t xml:space="preserve"> is configured, all the band pairs work in the switched</w:t>
      </w:r>
      <w:r w:rsidR="00581AD7">
        <w:rPr>
          <w:rFonts w:ascii="Times New Roman" w:eastAsia="宋体" w:hAnsi="Times New Roman" w:cs="Times New Roman"/>
          <w:kern w:val="0"/>
          <w:sz w:val="22"/>
          <w:lang w:eastAsia="en-US"/>
        </w:rPr>
        <w:t xml:space="preserve"> </w:t>
      </w:r>
      <w:r w:rsidRPr="003733C0">
        <w:rPr>
          <w:rFonts w:ascii="Times New Roman" w:eastAsia="宋体" w:hAnsi="Times New Roman" w:cs="Times New Roman"/>
          <w:kern w:val="0"/>
          <w:sz w:val="22"/>
          <w:lang w:eastAsia="en-US"/>
        </w:rPr>
        <w:t>UL mode</w:t>
      </w:r>
      <w:r>
        <w:rPr>
          <w:rFonts w:ascii="Times New Roman" w:eastAsia="宋体" w:hAnsi="Times New Roman" w:cs="Times New Roman"/>
          <w:kern w:val="0"/>
          <w:sz w:val="22"/>
          <w:lang w:eastAsia="en-US"/>
        </w:rPr>
        <w:t>;</w:t>
      </w:r>
      <w:r w:rsidRPr="003733C0">
        <w:rPr>
          <w:rFonts w:ascii="Times New Roman" w:eastAsia="宋体" w:hAnsi="Times New Roman" w:cs="Times New Roman"/>
          <w:kern w:val="0"/>
          <w:sz w:val="22"/>
          <w:lang w:eastAsia="en-US"/>
        </w:rPr>
        <w:t xml:space="preserve"> otherwise if </w:t>
      </w:r>
      <w:r w:rsidRPr="003733C0">
        <w:rPr>
          <w:rFonts w:ascii="Times New Roman" w:eastAsia="宋体" w:hAnsi="Times New Roman" w:cs="Times New Roman"/>
          <w:i/>
          <w:kern w:val="0"/>
          <w:sz w:val="22"/>
          <w:lang w:eastAsia="en-US"/>
        </w:rPr>
        <w:t>dualUL</w:t>
      </w:r>
      <w:r w:rsidRPr="003733C0">
        <w:rPr>
          <w:rFonts w:ascii="Times New Roman" w:eastAsia="宋体" w:hAnsi="Times New Roman" w:cs="Times New Roman"/>
          <w:kern w:val="0"/>
          <w:sz w:val="22"/>
          <w:lang w:eastAsia="en-US"/>
        </w:rPr>
        <w:t xml:space="preserve"> is configured, the band pairs supporting dual UL work in the dual</w:t>
      </w:r>
      <w:r w:rsidR="00581AD7">
        <w:rPr>
          <w:rFonts w:ascii="Times New Roman" w:eastAsia="宋体" w:hAnsi="Times New Roman" w:cs="Times New Roman"/>
          <w:kern w:val="0"/>
          <w:sz w:val="22"/>
          <w:lang w:eastAsia="en-US"/>
        </w:rPr>
        <w:t xml:space="preserve"> </w:t>
      </w:r>
      <w:r w:rsidRPr="003733C0">
        <w:rPr>
          <w:rFonts w:ascii="Times New Roman" w:eastAsia="宋体" w:hAnsi="Times New Roman" w:cs="Times New Roman"/>
          <w:kern w:val="0"/>
          <w:sz w:val="22"/>
          <w:lang w:eastAsia="en-US"/>
        </w:rPr>
        <w:t xml:space="preserve">UL mode, while the band pairs only supporting </w:t>
      </w:r>
      <w:r w:rsidRPr="00581AD7">
        <w:rPr>
          <w:rFonts w:ascii="Times New Roman" w:eastAsia="宋体" w:hAnsi="Times New Roman" w:cs="Times New Roman"/>
          <w:i/>
          <w:kern w:val="0"/>
          <w:sz w:val="22"/>
          <w:lang w:eastAsia="en-US"/>
        </w:rPr>
        <w:t>switchedUL</w:t>
      </w:r>
      <w:r w:rsidRPr="003733C0">
        <w:rPr>
          <w:rFonts w:ascii="Times New Roman" w:eastAsia="宋体" w:hAnsi="Times New Roman" w:cs="Times New Roman"/>
          <w:kern w:val="0"/>
          <w:sz w:val="22"/>
          <w:lang w:eastAsia="en-US"/>
        </w:rPr>
        <w:t xml:space="preserve"> should work in the switched</w:t>
      </w:r>
      <w:r w:rsidR="00581AD7">
        <w:rPr>
          <w:rFonts w:ascii="Times New Roman" w:eastAsia="宋体" w:hAnsi="Times New Roman" w:cs="Times New Roman"/>
          <w:kern w:val="0"/>
          <w:sz w:val="22"/>
          <w:lang w:eastAsia="en-US"/>
        </w:rPr>
        <w:t xml:space="preserve"> </w:t>
      </w:r>
      <w:r w:rsidRPr="003733C0">
        <w:rPr>
          <w:rFonts w:ascii="Times New Roman" w:eastAsia="宋体" w:hAnsi="Times New Roman" w:cs="Times New Roman"/>
          <w:kern w:val="0"/>
          <w:sz w:val="22"/>
          <w:lang w:eastAsia="en-US"/>
        </w:rPr>
        <w:t>UL mode.</w:t>
      </w:r>
    </w:p>
    <w:p w14:paraId="1C2383CD" w14:textId="69BA422F" w:rsidR="003733C0" w:rsidRDefault="003733C0" w:rsidP="00BC11E3">
      <w:pPr>
        <w:widowControl/>
        <w:autoSpaceDN w:val="0"/>
        <w:spacing w:beforeLines="50" w:before="156" w:after="1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 xml:space="preserve">We understand both options work well, </w:t>
      </w:r>
      <w:r w:rsidR="000B0635">
        <w:rPr>
          <w:rFonts w:ascii="Times New Roman" w:eastAsia="宋体" w:hAnsi="Times New Roman" w:cs="Times New Roman"/>
          <w:kern w:val="0"/>
          <w:sz w:val="22"/>
          <w:lang w:val="en-GB" w:eastAsia="en-US"/>
        </w:rPr>
        <w:t xml:space="preserve">but considering in general we always try to reuse existing </w:t>
      </w:r>
      <w:r w:rsidR="00E42BAF">
        <w:rPr>
          <w:rFonts w:ascii="Times New Roman" w:eastAsia="宋体" w:hAnsi="Times New Roman" w:cs="Times New Roman"/>
          <w:kern w:val="0"/>
          <w:sz w:val="22"/>
          <w:lang w:val="en-GB" w:eastAsia="en-US"/>
        </w:rPr>
        <w:t>signalling when possible, we</w:t>
      </w:r>
      <w:r>
        <w:rPr>
          <w:rFonts w:ascii="Times New Roman" w:eastAsia="宋体" w:hAnsi="Times New Roman" w:cs="Times New Roman"/>
          <w:kern w:val="0"/>
          <w:sz w:val="22"/>
          <w:lang w:val="en-GB" w:eastAsia="en-US"/>
        </w:rPr>
        <w:t xml:space="preserve"> prefer</w:t>
      </w:r>
      <w:r w:rsidR="00E42BAF">
        <w:rPr>
          <w:rFonts w:ascii="Times New Roman" w:eastAsia="宋体" w:hAnsi="Times New Roman" w:cs="Times New Roman"/>
          <w:kern w:val="0"/>
          <w:sz w:val="22"/>
          <w:lang w:val="en-GB" w:eastAsia="en-US"/>
        </w:rPr>
        <w:t xml:space="preserve"> option 2</w:t>
      </w:r>
      <w:r>
        <w:rPr>
          <w:rFonts w:ascii="Times New Roman" w:eastAsia="宋体" w:hAnsi="Times New Roman" w:cs="Times New Roman"/>
          <w:kern w:val="0"/>
          <w:sz w:val="22"/>
          <w:lang w:val="en-GB" w:eastAsia="en-US"/>
        </w:rPr>
        <w:t xml:space="preserve"> slightly.</w:t>
      </w:r>
    </w:p>
    <w:p w14:paraId="19840EF1" w14:textId="77777777" w:rsidR="003733C0" w:rsidRDefault="00535257"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 xml:space="preserve">Proposal 7: For </w:t>
      </w:r>
      <w:r w:rsidR="00DE0382">
        <w:rPr>
          <w:rFonts w:ascii="Times New Roman" w:eastAsia="宋体" w:hAnsi="Times New Roman" w:cs="Times New Roman"/>
          <w:b/>
          <w:kern w:val="0"/>
          <w:sz w:val="22"/>
          <w:szCs w:val="20"/>
          <w:lang w:val="en-GB" w:eastAsia="ja-JP"/>
        </w:rPr>
        <w:t xml:space="preserve">Rel-18 UL Tx </w:t>
      </w:r>
      <w:r w:rsidR="003733C0">
        <w:rPr>
          <w:rFonts w:ascii="Times New Roman" w:eastAsia="宋体" w:hAnsi="Times New Roman" w:cs="Times New Roman"/>
          <w:b/>
          <w:kern w:val="0"/>
          <w:sz w:val="22"/>
          <w:szCs w:val="20"/>
          <w:lang w:val="en-GB" w:eastAsia="ja-JP"/>
        </w:rPr>
        <w:t xml:space="preserve">switching among 3/4 band pair, legacy signalling </w:t>
      </w:r>
      <w:r w:rsidR="003733C0" w:rsidRPr="003733C0">
        <w:rPr>
          <w:rFonts w:ascii="Times New Roman" w:eastAsia="宋体" w:hAnsi="Times New Roman" w:cs="Times New Roman"/>
          <w:b/>
          <w:i/>
          <w:kern w:val="0"/>
          <w:sz w:val="22"/>
          <w:szCs w:val="20"/>
          <w:lang w:val="en-GB" w:eastAsia="ja-JP"/>
        </w:rPr>
        <w:t>uplinkTxSwitchingOption-r16</w:t>
      </w:r>
      <w:r w:rsidR="003733C0">
        <w:rPr>
          <w:rFonts w:ascii="Times New Roman" w:eastAsia="宋体" w:hAnsi="Times New Roman" w:cs="Times New Roman"/>
          <w:b/>
          <w:kern w:val="0"/>
          <w:sz w:val="22"/>
          <w:szCs w:val="20"/>
          <w:lang w:val="en-GB" w:eastAsia="ja-JP"/>
        </w:rPr>
        <w:t xml:space="preserve"> is reused in the following way:</w:t>
      </w:r>
    </w:p>
    <w:p w14:paraId="7A3DE141" w14:textId="77777777" w:rsidR="003733C0" w:rsidRPr="003733C0" w:rsidRDefault="003733C0" w:rsidP="00BC11E3">
      <w:pPr>
        <w:pStyle w:val="af4"/>
        <w:numPr>
          <w:ilvl w:val="0"/>
          <w:numId w:val="26"/>
        </w:numPr>
        <w:overflowPunct w:val="0"/>
        <w:autoSpaceDE w:val="0"/>
        <w:autoSpaceDN w:val="0"/>
        <w:adjustRightInd w:val="0"/>
        <w:spacing w:after="60"/>
        <w:ind w:leftChars="0"/>
        <w:jc w:val="left"/>
        <w:rPr>
          <w:rFonts w:ascii="Times New Roman" w:eastAsia="宋体" w:hAnsi="Times New Roman" w:cs="Times New Roman"/>
          <w:b/>
          <w:kern w:val="0"/>
          <w:sz w:val="22"/>
          <w:lang w:eastAsia="en-US"/>
        </w:rPr>
      </w:pPr>
      <w:r w:rsidRPr="003733C0">
        <w:rPr>
          <w:rFonts w:ascii="Times New Roman" w:eastAsia="宋体" w:hAnsi="Times New Roman" w:cs="Times New Roman"/>
          <w:b/>
          <w:kern w:val="0"/>
          <w:sz w:val="22"/>
          <w:lang w:eastAsia="en-US"/>
        </w:rPr>
        <w:t xml:space="preserve">If </w:t>
      </w:r>
      <w:r w:rsidRPr="003733C0">
        <w:rPr>
          <w:rFonts w:ascii="Times New Roman" w:eastAsia="宋体" w:hAnsi="Times New Roman" w:cs="Times New Roman"/>
          <w:b/>
          <w:i/>
          <w:kern w:val="0"/>
          <w:sz w:val="22"/>
          <w:lang w:eastAsia="en-US"/>
        </w:rPr>
        <w:t>switchedUL</w:t>
      </w:r>
      <w:r w:rsidRPr="003733C0">
        <w:rPr>
          <w:rFonts w:ascii="Times New Roman" w:eastAsia="宋体" w:hAnsi="Times New Roman" w:cs="Times New Roman"/>
          <w:b/>
          <w:kern w:val="0"/>
          <w:sz w:val="22"/>
          <w:lang w:eastAsia="en-US"/>
        </w:rPr>
        <w:t xml:space="preserve"> is configured, all the band pairs work in the switched</w:t>
      </w:r>
      <w:r w:rsidR="00814A0E">
        <w:rPr>
          <w:rFonts w:ascii="Times New Roman" w:eastAsia="宋体" w:hAnsi="Times New Roman" w:cs="Times New Roman"/>
          <w:b/>
          <w:kern w:val="0"/>
          <w:sz w:val="22"/>
          <w:lang w:eastAsia="en-US"/>
        </w:rPr>
        <w:t xml:space="preserve"> </w:t>
      </w:r>
      <w:r w:rsidRPr="003733C0">
        <w:rPr>
          <w:rFonts w:ascii="Times New Roman" w:eastAsia="宋体" w:hAnsi="Times New Roman" w:cs="Times New Roman"/>
          <w:b/>
          <w:kern w:val="0"/>
          <w:sz w:val="22"/>
          <w:lang w:eastAsia="en-US"/>
        </w:rPr>
        <w:t xml:space="preserve">UL mode; </w:t>
      </w:r>
    </w:p>
    <w:p w14:paraId="32F7732D" w14:textId="77777777" w:rsidR="00DE0382" w:rsidRPr="003733C0" w:rsidRDefault="003733C0" w:rsidP="00BC11E3">
      <w:pPr>
        <w:pStyle w:val="af4"/>
        <w:numPr>
          <w:ilvl w:val="0"/>
          <w:numId w:val="26"/>
        </w:numPr>
        <w:overflowPunct w:val="0"/>
        <w:autoSpaceDE w:val="0"/>
        <w:autoSpaceDN w:val="0"/>
        <w:adjustRightInd w:val="0"/>
        <w:spacing w:after="60"/>
        <w:ind w:leftChars="0"/>
        <w:jc w:val="left"/>
        <w:rPr>
          <w:rFonts w:ascii="Times New Roman" w:eastAsia="宋体" w:hAnsi="Times New Roman" w:cs="Times New Roman"/>
          <w:b/>
          <w:kern w:val="0"/>
          <w:sz w:val="22"/>
          <w:szCs w:val="20"/>
          <w:lang w:eastAsia="ja-JP"/>
        </w:rPr>
      </w:pPr>
      <w:r w:rsidRPr="003733C0">
        <w:rPr>
          <w:rFonts w:ascii="Times New Roman" w:eastAsia="宋体" w:hAnsi="Times New Roman" w:cs="Times New Roman"/>
          <w:b/>
          <w:kern w:val="0"/>
          <w:sz w:val="22"/>
          <w:lang w:eastAsia="en-US"/>
        </w:rPr>
        <w:t xml:space="preserve">Otherwise if </w:t>
      </w:r>
      <w:r w:rsidRPr="003733C0">
        <w:rPr>
          <w:rFonts w:ascii="Times New Roman" w:eastAsia="宋体" w:hAnsi="Times New Roman" w:cs="Times New Roman"/>
          <w:b/>
          <w:i/>
          <w:kern w:val="0"/>
          <w:sz w:val="22"/>
          <w:lang w:eastAsia="en-US"/>
        </w:rPr>
        <w:t>dualUL</w:t>
      </w:r>
      <w:r w:rsidRPr="003733C0">
        <w:rPr>
          <w:rFonts w:ascii="Times New Roman" w:eastAsia="宋体" w:hAnsi="Times New Roman" w:cs="Times New Roman"/>
          <w:b/>
          <w:kern w:val="0"/>
          <w:sz w:val="22"/>
          <w:lang w:eastAsia="en-US"/>
        </w:rPr>
        <w:t xml:space="preserve"> is configured, the band pairs supporting </w:t>
      </w:r>
      <w:r w:rsidRPr="00814A0E">
        <w:rPr>
          <w:rFonts w:ascii="Times New Roman" w:eastAsia="宋体" w:hAnsi="Times New Roman" w:cs="Times New Roman"/>
          <w:b/>
          <w:i/>
          <w:kern w:val="0"/>
          <w:sz w:val="22"/>
          <w:lang w:eastAsia="en-US"/>
        </w:rPr>
        <w:t>dualUL</w:t>
      </w:r>
      <w:r w:rsidRPr="003733C0">
        <w:rPr>
          <w:rFonts w:ascii="Times New Roman" w:eastAsia="宋体" w:hAnsi="Times New Roman" w:cs="Times New Roman"/>
          <w:b/>
          <w:kern w:val="0"/>
          <w:sz w:val="22"/>
          <w:lang w:eastAsia="en-US"/>
        </w:rPr>
        <w:t xml:space="preserve"> work in the dual</w:t>
      </w:r>
      <w:r w:rsidR="00814A0E">
        <w:rPr>
          <w:rFonts w:ascii="Times New Roman" w:eastAsia="宋体" w:hAnsi="Times New Roman" w:cs="Times New Roman"/>
          <w:b/>
          <w:kern w:val="0"/>
          <w:sz w:val="22"/>
          <w:lang w:eastAsia="en-US"/>
        </w:rPr>
        <w:t xml:space="preserve"> </w:t>
      </w:r>
      <w:r w:rsidRPr="003733C0">
        <w:rPr>
          <w:rFonts w:ascii="Times New Roman" w:eastAsia="宋体" w:hAnsi="Times New Roman" w:cs="Times New Roman"/>
          <w:b/>
          <w:kern w:val="0"/>
          <w:sz w:val="22"/>
          <w:lang w:eastAsia="en-US"/>
        </w:rPr>
        <w:t xml:space="preserve">UL mode, while the band pairs only supporting </w:t>
      </w:r>
      <w:r w:rsidRPr="00814A0E">
        <w:rPr>
          <w:rFonts w:ascii="Times New Roman" w:eastAsia="宋体" w:hAnsi="Times New Roman" w:cs="Times New Roman"/>
          <w:b/>
          <w:i/>
          <w:kern w:val="0"/>
          <w:sz w:val="22"/>
          <w:lang w:eastAsia="en-US"/>
        </w:rPr>
        <w:t>switchedUL</w:t>
      </w:r>
      <w:r w:rsidRPr="003733C0">
        <w:rPr>
          <w:rFonts w:ascii="Times New Roman" w:eastAsia="宋体" w:hAnsi="Times New Roman" w:cs="Times New Roman"/>
          <w:b/>
          <w:kern w:val="0"/>
          <w:sz w:val="22"/>
          <w:lang w:eastAsia="en-US"/>
        </w:rPr>
        <w:t xml:space="preserve"> should work in the switched</w:t>
      </w:r>
      <w:r w:rsidR="00814A0E">
        <w:rPr>
          <w:rFonts w:ascii="Times New Roman" w:eastAsia="宋体" w:hAnsi="Times New Roman" w:cs="Times New Roman"/>
          <w:b/>
          <w:kern w:val="0"/>
          <w:sz w:val="22"/>
          <w:lang w:eastAsia="en-US"/>
        </w:rPr>
        <w:t xml:space="preserve"> </w:t>
      </w:r>
      <w:r w:rsidRPr="003733C0">
        <w:rPr>
          <w:rFonts w:ascii="Times New Roman" w:eastAsia="宋体" w:hAnsi="Times New Roman" w:cs="Times New Roman"/>
          <w:b/>
          <w:kern w:val="0"/>
          <w:sz w:val="22"/>
          <w:lang w:eastAsia="en-US"/>
        </w:rPr>
        <w:t>UL mode.</w:t>
      </w:r>
    </w:p>
    <w:p w14:paraId="5A0A42DD" w14:textId="77777777" w:rsidR="006961F9" w:rsidRDefault="006961F9" w:rsidP="00BC11E3">
      <w:pPr>
        <w:keepNext/>
        <w:keepLines/>
        <w:widowControl/>
        <w:overflowPunct w:val="0"/>
        <w:autoSpaceDE w:val="0"/>
        <w:autoSpaceDN w:val="0"/>
        <w:adjustRightInd w:val="0"/>
        <w:spacing w:before="120" w:after="180"/>
        <w:jc w:val="left"/>
        <w:outlineLvl w:val="2"/>
        <w:rPr>
          <w:rFonts w:ascii="Arial" w:eastAsia="宋体" w:hAnsi="Arial" w:cs="Times New Roman"/>
          <w:kern w:val="0"/>
          <w:sz w:val="24"/>
          <w:szCs w:val="20"/>
          <w:lang w:val="en-GB" w:eastAsia="ja-JP"/>
        </w:rPr>
      </w:pPr>
      <w:r>
        <w:rPr>
          <w:rFonts w:ascii="Arial" w:eastAsia="宋体" w:hAnsi="Arial" w:cs="Times New Roman"/>
          <w:kern w:val="0"/>
          <w:sz w:val="24"/>
          <w:szCs w:val="20"/>
          <w:lang w:val="en-GB" w:eastAsia="ja-JP"/>
        </w:rPr>
        <w:t>2.2.</w:t>
      </w:r>
      <w:r w:rsidR="00DE0382">
        <w:rPr>
          <w:rFonts w:ascii="Arial" w:eastAsia="宋体" w:hAnsi="Arial" w:cs="Times New Roman"/>
          <w:kern w:val="0"/>
          <w:sz w:val="24"/>
          <w:szCs w:val="20"/>
          <w:lang w:val="en-GB" w:eastAsia="ja-JP"/>
        </w:rPr>
        <w:t>2</w:t>
      </w:r>
      <w:r>
        <w:rPr>
          <w:rFonts w:ascii="Arial" w:eastAsia="宋体" w:hAnsi="Arial" w:cs="Times New Roman"/>
          <w:kern w:val="0"/>
          <w:sz w:val="24"/>
          <w:szCs w:val="20"/>
          <w:lang w:val="en-GB" w:eastAsia="ja-JP"/>
        </w:rPr>
        <w:t xml:space="preserve"> RRC configuration of </w:t>
      </w:r>
      <w:r w:rsidR="00DE0382" w:rsidRPr="00DE0382">
        <w:rPr>
          <w:rFonts w:ascii="Arial" w:eastAsia="宋体" w:hAnsi="Arial" w:cs="Times New Roman"/>
          <w:kern w:val="0"/>
          <w:sz w:val="24"/>
          <w:szCs w:val="20"/>
          <w:lang w:val="en-GB" w:eastAsia="ja-JP"/>
        </w:rPr>
        <w:t>switching period location</w:t>
      </w:r>
    </w:p>
    <w:p w14:paraId="56B3F6FE" w14:textId="2987BDAA" w:rsidR="00DE0382" w:rsidRDefault="00DE0382" w:rsidP="00BC11E3">
      <w:pPr>
        <w:widowControl/>
        <w:autoSpaceDN w:val="0"/>
        <w:spacing w:beforeLines="50" w:before="156" w:after="1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RAN4 confirmed the location should be configured per band pair like in Rel-16/Rel-17 according to the below agreement. But considering there may be two band pairs involved upon on</w:t>
      </w:r>
      <w:r w:rsidR="000B0635">
        <w:rPr>
          <w:rFonts w:ascii="Times New Roman" w:eastAsia="宋体" w:hAnsi="Times New Roman" w:cs="Times New Roman"/>
          <w:kern w:val="0"/>
          <w:sz w:val="22"/>
          <w:lang w:val="en-GB" w:eastAsia="en-US"/>
        </w:rPr>
        <w:t>e</w:t>
      </w:r>
      <w:r>
        <w:rPr>
          <w:rFonts w:ascii="Times New Roman" w:eastAsia="宋体" w:hAnsi="Times New Roman" w:cs="Times New Roman"/>
          <w:kern w:val="0"/>
          <w:sz w:val="22"/>
          <w:lang w:val="en-GB" w:eastAsia="en-US"/>
        </w:rPr>
        <w:t xml:space="preserve"> time UL Tx switching, it would be better that the switching period impacts minimum </w:t>
      </w:r>
      <w:r w:rsidR="000B0635">
        <w:rPr>
          <w:rFonts w:ascii="Times New Roman" w:eastAsia="宋体" w:hAnsi="Times New Roman" w:cs="Times New Roman"/>
          <w:kern w:val="0"/>
          <w:sz w:val="22"/>
          <w:lang w:val="en-GB" w:eastAsia="en-US"/>
        </w:rPr>
        <w:t xml:space="preserve">number of </w:t>
      </w:r>
      <w:r>
        <w:rPr>
          <w:rFonts w:ascii="Times New Roman" w:eastAsia="宋体" w:hAnsi="Times New Roman" w:cs="Times New Roman"/>
          <w:kern w:val="0"/>
          <w:sz w:val="22"/>
          <w:lang w:val="en-GB" w:eastAsia="en-US"/>
        </w:rPr>
        <w:t xml:space="preserve">bands. </w:t>
      </w:r>
      <w:r w:rsidR="003C4CDE">
        <w:rPr>
          <w:rFonts w:ascii="Times New Roman" w:eastAsia="宋体" w:hAnsi="Times New Roman" w:cs="Times New Roman"/>
          <w:kern w:val="0"/>
          <w:sz w:val="22"/>
          <w:lang w:val="en-GB" w:eastAsia="en-US"/>
        </w:rPr>
        <w:t>Hopefully</w:t>
      </w:r>
      <w:r>
        <w:rPr>
          <w:rFonts w:ascii="Times New Roman" w:eastAsia="宋体" w:hAnsi="Times New Roman" w:cs="Times New Roman"/>
          <w:kern w:val="0"/>
          <w:sz w:val="22"/>
          <w:lang w:val="en-GB" w:eastAsia="en-US"/>
        </w:rPr>
        <w:t xml:space="preserve"> RAN4</w:t>
      </w:r>
      <w:r w:rsidR="003C4CDE">
        <w:rPr>
          <w:rFonts w:ascii="Times New Roman" w:eastAsia="宋体" w:hAnsi="Times New Roman" w:cs="Times New Roman"/>
          <w:kern w:val="0"/>
          <w:sz w:val="22"/>
          <w:lang w:val="en-GB" w:eastAsia="en-US"/>
        </w:rPr>
        <w:t>/RAN1 will</w:t>
      </w:r>
      <w:r>
        <w:rPr>
          <w:rFonts w:ascii="Times New Roman" w:eastAsia="宋体" w:hAnsi="Times New Roman" w:cs="Times New Roman"/>
          <w:kern w:val="0"/>
          <w:sz w:val="22"/>
          <w:lang w:val="en-GB" w:eastAsia="en-US"/>
        </w:rPr>
        <w:t xml:space="preserve"> introduce a</w:t>
      </w:r>
      <w:r w:rsidR="003C4CDE">
        <w:rPr>
          <w:rFonts w:ascii="Times New Roman" w:eastAsia="宋体" w:hAnsi="Times New Roman" w:cs="Times New Roman"/>
          <w:kern w:val="0"/>
          <w:sz w:val="22"/>
          <w:lang w:val="en-GB" w:eastAsia="en-US"/>
        </w:rPr>
        <w:t>n</w:t>
      </w:r>
      <w:r>
        <w:rPr>
          <w:rFonts w:ascii="Times New Roman" w:eastAsia="宋体" w:hAnsi="Times New Roman" w:cs="Times New Roman"/>
          <w:kern w:val="0"/>
          <w:sz w:val="22"/>
          <w:lang w:val="en-GB" w:eastAsia="en-US"/>
        </w:rPr>
        <w:t xml:space="preserve"> </w:t>
      </w:r>
      <w:r w:rsidR="003C4CDE">
        <w:rPr>
          <w:rFonts w:ascii="Times New Roman" w:eastAsia="宋体" w:hAnsi="Times New Roman" w:cs="Times New Roman"/>
          <w:kern w:val="0"/>
          <w:sz w:val="22"/>
          <w:lang w:val="en-GB" w:eastAsia="en-US"/>
        </w:rPr>
        <w:t xml:space="preserve">optimized </w:t>
      </w:r>
      <w:r>
        <w:rPr>
          <w:rFonts w:ascii="Times New Roman" w:eastAsia="宋体" w:hAnsi="Times New Roman" w:cs="Times New Roman"/>
          <w:kern w:val="0"/>
          <w:sz w:val="22"/>
          <w:lang w:val="en-GB" w:eastAsia="en-US"/>
        </w:rPr>
        <w:t xml:space="preserve">method to handle the case. </w:t>
      </w:r>
    </w:p>
    <w:tbl>
      <w:tblPr>
        <w:tblStyle w:val="af0"/>
        <w:tblW w:w="0" w:type="auto"/>
        <w:tblLook w:val="04A0" w:firstRow="1" w:lastRow="0" w:firstColumn="1" w:lastColumn="0" w:noHBand="0" w:noVBand="1"/>
      </w:tblPr>
      <w:tblGrid>
        <w:gridCol w:w="9736"/>
      </w:tblGrid>
      <w:tr w:rsidR="00DE0382" w14:paraId="08A02AE5" w14:textId="77777777" w:rsidTr="00DE0382">
        <w:tc>
          <w:tcPr>
            <w:tcW w:w="9736" w:type="dxa"/>
          </w:tcPr>
          <w:p w14:paraId="51175EE4" w14:textId="77777777" w:rsidR="00DE0382" w:rsidRDefault="00DE0382" w:rsidP="00BC11E3">
            <w:pPr>
              <w:widowControl/>
              <w:autoSpaceDN w:val="0"/>
              <w:spacing w:beforeLines="50" w:before="156" w:after="120"/>
              <w:jc w:val="left"/>
              <w:rPr>
                <w:kern w:val="0"/>
                <w:sz w:val="22"/>
                <w:lang w:val="en-GB" w:eastAsia="en-US"/>
              </w:rPr>
            </w:pPr>
            <w:r w:rsidRPr="00DE0382">
              <w:rPr>
                <w:rFonts w:hint="eastAsia"/>
                <w:kern w:val="0"/>
                <w:sz w:val="22"/>
                <w:lang w:val="en-GB" w:eastAsia="en-US"/>
              </w:rPr>
              <w:t>–</w:t>
            </w:r>
            <w:r w:rsidRPr="00DE0382">
              <w:rPr>
                <w:kern w:val="0"/>
                <w:sz w:val="22"/>
                <w:lang w:val="en-GB" w:eastAsia="en-US"/>
              </w:rPr>
              <w:tab/>
              <w:t>For single-TAG case, RAN4 agrees to reuse the Rel-16/17 approach (i.e., semi-static configuration of switching period on one of the band for each switching band pair) and discuss further details for Rel-18 Tx switching scenario in RAN1.</w:t>
            </w:r>
          </w:p>
        </w:tc>
      </w:tr>
    </w:tbl>
    <w:p w14:paraId="039A5369" w14:textId="77777777" w:rsidR="003C4CDE" w:rsidRDefault="003C4CDE"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Proposal 8: For Rel-18 UL Tx switching among 3/4 band</w:t>
      </w:r>
      <w:r w:rsidR="00E42BAF">
        <w:rPr>
          <w:rFonts w:ascii="Times New Roman" w:eastAsia="宋体" w:hAnsi="Times New Roman" w:cs="Times New Roman"/>
          <w:b/>
          <w:kern w:val="0"/>
          <w:sz w:val="22"/>
          <w:szCs w:val="20"/>
          <w:lang w:val="en-GB" w:eastAsia="ja-JP"/>
        </w:rPr>
        <w:t>s</w:t>
      </w:r>
      <w:r>
        <w:rPr>
          <w:rFonts w:ascii="Times New Roman" w:eastAsia="宋体" w:hAnsi="Times New Roman" w:cs="Times New Roman"/>
          <w:b/>
          <w:kern w:val="0"/>
          <w:sz w:val="22"/>
          <w:szCs w:val="20"/>
          <w:lang w:val="en-GB" w:eastAsia="ja-JP"/>
        </w:rPr>
        <w:t>, the switching period location is configured for each band pair. Further updates are possible if more inputs from RAN4</w:t>
      </w:r>
      <w:r w:rsidR="00814A0E">
        <w:rPr>
          <w:rFonts w:ascii="Times New Roman" w:eastAsia="宋体" w:hAnsi="Times New Roman" w:cs="Times New Roman"/>
          <w:b/>
          <w:kern w:val="0"/>
          <w:sz w:val="22"/>
          <w:szCs w:val="20"/>
          <w:lang w:val="en-GB" w:eastAsia="ja-JP"/>
        </w:rPr>
        <w:t>/RAN1</w:t>
      </w:r>
      <w:r>
        <w:rPr>
          <w:rFonts w:ascii="Times New Roman" w:eastAsia="宋体" w:hAnsi="Times New Roman" w:cs="Times New Roman"/>
          <w:b/>
          <w:kern w:val="0"/>
          <w:sz w:val="22"/>
          <w:szCs w:val="20"/>
          <w:lang w:val="en-GB" w:eastAsia="ja-JP"/>
        </w:rPr>
        <w:t>.</w:t>
      </w:r>
    </w:p>
    <w:p w14:paraId="527E89CF" w14:textId="77777777" w:rsidR="003C4CDE" w:rsidRDefault="003C4CDE" w:rsidP="00BC11E3">
      <w:pPr>
        <w:keepNext/>
        <w:keepLines/>
        <w:widowControl/>
        <w:overflowPunct w:val="0"/>
        <w:autoSpaceDE w:val="0"/>
        <w:autoSpaceDN w:val="0"/>
        <w:adjustRightInd w:val="0"/>
        <w:spacing w:before="120" w:after="180"/>
        <w:jc w:val="left"/>
        <w:outlineLvl w:val="2"/>
        <w:rPr>
          <w:rFonts w:ascii="Arial" w:eastAsia="宋体" w:hAnsi="Arial" w:cs="Times New Roman"/>
          <w:kern w:val="0"/>
          <w:sz w:val="24"/>
          <w:szCs w:val="20"/>
          <w:lang w:val="en-GB" w:eastAsia="ja-JP"/>
        </w:rPr>
      </w:pPr>
      <w:r>
        <w:rPr>
          <w:rFonts w:ascii="Arial" w:eastAsia="宋体" w:hAnsi="Arial" w:cs="Times New Roman"/>
          <w:kern w:val="0"/>
          <w:sz w:val="24"/>
          <w:szCs w:val="20"/>
          <w:lang w:val="en-GB" w:eastAsia="ja-JP"/>
        </w:rPr>
        <w:t xml:space="preserve">2.2.3 RRC configuration of </w:t>
      </w:r>
      <w:r w:rsidR="00A73BEA">
        <w:rPr>
          <w:rFonts w:ascii="Arial" w:eastAsia="宋体" w:hAnsi="Arial" w:cs="Times New Roman"/>
          <w:kern w:val="0"/>
          <w:sz w:val="24"/>
          <w:szCs w:val="20"/>
          <w:lang w:val="en-GB" w:eastAsia="ja-JP"/>
        </w:rPr>
        <w:t>a</w:t>
      </w:r>
      <w:r w:rsidR="00A73BEA" w:rsidRPr="00A73BEA">
        <w:rPr>
          <w:rFonts w:ascii="Arial" w:eastAsia="宋体" w:hAnsi="Arial" w:cs="Times New Roman"/>
          <w:kern w:val="0"/>
          <w:sz w:val="24"/>
          <w:szCs w:val="20"/>
          <w:lang w:val="en-GB" w:eastAsia="ja-JP"/>
        </w:rPr>
        <w:t>ssociated band for oneT in DualUL</w:t>
      </w:r>
    </w:p>
    <w:p w14:paraId="5B79998C" w14:textId="77777777" w:rsidR="00DE0382" w:rsidRDefault="0079728A" w:rsidP="00BC11E3">
      <w:pPr>
        <w:widowControl/>
        <w:autoSpaceDN w:val="0"/>
        <w:spacing w:beforeLines="50" w:before="156" w:after="1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 xml:space="preserve">In Rel-17, the </w:t>
      </w:r>
      <w:r w:rsidRPr="0079728A">
        <w:rPr>
          <w:rFonts w:ascii="Times New Roman" w:eastAsia="宋体" w:hAnsi="Times New Roman" w:cs="Times New Roman"/>
          <w:kern w:val="0"/>
          <w:sz w:val="22"/>
          <w:lang w:val="en-GB" w:eastAsia="en-US"/>
        </w:rPr>
        <w:t xml:space="preserve">RRC parameter </w:t>
      </w:r>
      <w:r w:rsidRPr="0079728A">
        <w:rPr>
          <w:rFonts w:ascii="Times New Roman" w:eastAsia="宋体" w:hAnsi="Times New Roman" w:cs="Times New Roman"/>
          <w:i/>
          <w:kern w:val="0"/>
          <w:sz w:val="22"/>
          <w:lang w:val="en-GB" w:eastAsia="en-US"/>
        </w:rPr>
        <w:t>uplinkTxSwitching-DualUL-TxState</w:t>
      </w:r>
      <w:r w:rsidRPr="0079728A">
        <w:rPr>
          <w:rFonts w:ascii="Times New Roman" w:eastAsia="宋体" w:hAnsi="Times New Roman" w:cs="Times New Roman"/>
          <w:kern w:val="0"/>
          <w:sz w:val="22"/>
          <w:lang w:val="en-GB" w:eastAsia="en-US"/>
        </w:rPr>
        <w:t xml:space="preserve"> can indicate {</w:t>
      </w:r>
      <w:r w:rsidRPr="0079728A">
        <w:rPr>
          <w:rFonts w:ascii="Times New Roman" w:eastAsia="宋体" w:hAnsi="Times New Roman" w:cs="Times New Roman"/>
          <w:i/>
          <w:kern w:val="0"/>
          <w:sz w:val="22"/>
          <w:lang w:val="en-GB" w:eastAsia="en-US"/>
        </w:rPr>
        <w:t>oneT</w:t>
      </w:r>
      <w:r w:rsidRPr="0079728A">
        <w:rPr>
          <w:rFonts w:ascii="Times New Roman" w:eastAsia="宋体" w:hAnsi="Times New Roman" w:cs="Times New Roman"/>
          <w:kern w:val="0"/>
          <w:sz w:val="22"/>
          <w:lang w:val="en-GB" w:eastAsia="en-US"/>
        </w:rPr>
        <w:t xml:space="preserve">, </w:t>
      </w:r>
      <w:r w:rsidRPr="0079728A">
        <w:rPr>
          <w:rFonts w:ascii="Times New Roman" w:eastAsia="宋体" w:hAnsi="Times New Roman" w:cs="Times New Roman"/>
          <w:i/>
          <w:kern w:val="0"/>
          <w:sz w:val="22"/>
          <w:lang w:val="en-GB" w:eastAsia="en-US"/>
        </w:rPr>
        <w:t>twoT</w:t>
      </w:r>
      <w:r w:rsidRPr="0079728A">
        <w:rPr>
          <w:rFonts w:ascii="Times New Roman" w:eastAsia="宋体" w:hAnsi="Times New Roman" w:cs="Times New Roman"/>
          <w:kern w:val="0"/>
          <w:sz w:val="22"/>
          <w:lang w:val="en-GB" w:eastAsia="en-US"/>
        </w:rPr>
        <w:t>} to address the ambiguity of the Tx state when only one Tx is needs to be switched. In R</w:t>
      </w:r>
      <w:r>
        <w:rPr>
          <w:rFonts w:ascii="Times New Roman" w:eastAsia="宋体" w:hAnsi="Times New Roman" w:cs="Times New Roman"/>
          <w:kern w:val="0"/>
          <w:sz w:val="22"/>
          <w:lang w:val="en-GB" w:eastAsia="en-US"/>
        </w:rPr>
        <w:t xml:space="preserve">el-18 UL Tx switching, two similar ambiguity cases are identified by RAN1 as below. And one new RRC parameter of associated band is agreed to address case#2. </w:t>
      </w:r>
      <w:r w:rsidR="00E42BAF">
        <w:rPr>
          <w:rFonts w:ascii="Times New Roman" w:eastAsia="宋体" w:hAnsi="Times New Roman" w:cs="Times New Roman"/>
          <w:kern w:val="0"/>
          <w:sz w:val="22"/>
          <w:lang w:val="en-GB" w:eastAsia="en-US"/>
        </w:rPr>
        <w:t>From signalling point of view</w:t>
      </w:r>
      <w:r>
        <w:rPr>
          <w:rFonts w:ascii="Times New Roman" w:eastAsia="宋体" w:hAnsi="Times New Roman" w:cs="Times New Roman"/>
          <w:kern w:val="0"/>
          <w:sz w:val="22"/>
          <w:lang w:val="en-GB" w:eastAsia="en-US"/>
        </w:rPr>
        <w:t xml:space="preserve">, </w:t>
      </w:r>
      <w:r w:rsidR="00E42BAF">
        <w:rPr>
          <w:rFonts w:ascii="Times New Roman" w:eastAsia="宋体" w:hAnsi="Times New Roman" w:cs="Times New Roman"/>
          <w:kern w:val="0"/>
          <w:sz w:val="22"/>
          <w:lang w:val="en-GB" w:eastAsia="en-US"/>
        </w:rPr>
        <w:t>the associated band is configured per band, and it should be easy to be captured in RRC spec</w:t>
      </w:r>
      <w:r>
        <w:rPr>
          <w:rFonts w:ascii="Times New Roman" w:eastAsia="宋体" w:hAnsi="Times New Roman" w:cs="Times New Roman"/>
          <w:kern w:val="0"/>
          <w:sz w:val="22"/>
          <w:lang w:val="en-GB" w:eastAsia="en-US"/>
        </w:rPr>
        <w:t>.</w:t>
      </w:r>
      <w:r w:rsidR="00E42BAF">
        <w:rPr>
          <w:rFonts w:ascii="Times New Roman" w:eastAsia="宋体" w:hAnsi="Times New Roman" w:cs="Times New Roman"/>
          <w:kern w:val="0"/>
          <w:sz w:val="22"/>
          <w:lang w:val="en-GB" w:eastAsia="en-US"/>
        </w:rPr>
        <w:t xml:space="preserve"> </w:t>
      </w:r>
    </w:p>
    <w:tbl>
      <w:tblPr>
        <w:tblStyle w:val="af0"/>
        <w:tblW w:w="0" w:type="auto"/>
        <w:tblLook w:val="04A0" w:firstRow="1" w:lastRow="0" w:firstColumn="1" w:lastColumn="0" w:noHBand="0" w:noVBand="1"/>
      </w:tblPr>
      <w:tblGrid>
        <w:gridCol w:w="9736"/>
      </w:tblGrid>
      <w:tr w:rsidR="0079728A" w14:paraId="0C285274" w14:textId="77777777" w:rsidTr="0079728A">
        <w:tc>
          <w:tcPr>
            <w:tcW w:w="9736" w:type="dxa"/>
          </w:tcPr>
          <w:p w14:paraId="63047769" w14:textId="77777777" w:rsidR="0079728A" w:rsidRPr="0079728A" w:rsidRDefault="0079728A" w:rsidP="00BC11E3">
            <w:pPr>
              <w:widowControl/>
              <w:overflowPunct w:val="0"/>
              <w:autoSpaceDE w:val="0"/>
              <w:autoSpaceDN w:val="0"/>
              <w:adjustRightInd w:val="0"/>
              <w:spacing w:after="180" w:line="240" w:lineRule="auto"/>
              <w:jc w:val="left"/>
              <w:textAlignment w:val="baseline"/>
              <w:rPr>
                <w:rFonts w:eastAsia="Times New Roman"/>
                <w:bCs/>
                <w:kern w:val="0"/>
                <w:sz w:val="20"/>
                <w:szCs w:val="20"/>
                <w:lang w:val="en-GB" w:eastAsia="en-GB"/>
              </w:rPr>
            </w:pPr>
            <w:r>
              <w:rPr>
                <w:rFonts w:eastAsia="Times New Roman"/>
                <w:bCs/>
                <w:kern w:val="0"/>
                <w:sz w:val="20"/>
                <w:szCs w:val="20"/>
                <w:lang w:val="en-GB" w:eastAsia="en-GB"/>
              </w:rPr>
              <w:t>F</w:t>
            </w:r>
            <w:r w:rsidRPr="0079728A">
              <w:rPr>
                <w:rFonts w:eastAsia="Times New Roman"/>
                <w:bCs/>
                <w:kern w:val="0"/>
                <w:sz w:val="20"/>
                <w:szCs w:val="20"/>
                <w:lang w:val="en-GB" w:eastAsia="en-GB"/>
              </w:rPr>
              <w:t>or dual UL, reuse existing RRC parameter {oneT, twoT} via uplinkTxSwitching-DualUL-TxState to solve the issue on ambiguous switching state at least for following cases</w:t>
            </w:r>
          </w:p>
          <w:p w14:paraId="3D65D208" w14:textId="77777777" w:rsidR="0079728A" w:rsidRPr="0079728A" w:rsidRDefault="0079728A" w:rsidP="00BC11E3">
            <w:pPr>
              <w:widowControl/>
              <w:numPr>
                <w:ilvl w:val="0"/>
                <w:numId w:val="27"/>
              </w:numPr>
              <w:overflowPunct w:val="0"/>
              <w:autoSpaceDE w:val="0"/>
              <w:autoSpaceDN w:val="0"/>
              <w:adjustRightInd w:val="0"/>
              <w:spacing w:after="0" w:line="240" w:lineRule="auto"/>
              <w:jc w:val="left"/>
              <w:textAlignment w:val="baseline"/>
              <w:rPr>
                <w:rFonts w:eastAsia="Times New Roman"/>
                <w:bCs/>
                <w:kern w:val="0"/>
                <w:sz w:val="20"/>
                <w:szCs w:val="20"/>
                <w:lang w:val="en-GB"/>
              </w:rPr>
            </w:pPr>
            <w:r w:rsidRPr="0079728A">
              <w:rPr>
                <w:rFonts w:eastAsia="Times New Roman"/>
                <w:bCs/>
                <w:kern w:val="0"/>
                <w:sz w:val="20"/>
                <w:szCs w:val="20"/>
                <w:lang w:val="en-GB" w:eastAsia="en-GB"/>
              </w:rPr>
              <w:lastRenderedPageBreak/>
              <w:t>Case#1 of the issue: two Tx chains are currently associated with band A, and next transmission is 1 port transmission on band B, but there are multiple possible switching cases where 1P on band B is supported</w:t>
            </w:r>
          </w:p>
          <w:p w14:paraId="06376369" w14:textId="77777777" w:rsidR="0079728A" w:rsidRPr="0079728A" w:rsidRDefault="0079728A" w:rsidP="00BC11E3">
            <w:pPr>
              <w:widowControl/>
              <w:numPr>
                <w:ilvl w:val="1"/>
                <w:numId w:val="27"/>
              </w:numPr>
              <w:overflowPunct w:val="0"/>
              <w:autoSpaceDE w:val="0"/>
              <w:autoSpaceDN w:val="0"/>
              <w:adjustRightInd w:val="0"/>
              <w:spacing w:after="0" w:line="240" w:lineRule="auto"/>
              <w:jc w:val="left"/>
              <w:textAlignment w:val="baseline"/>
              <w:rPr>
                <w:rFonts w:eastAsia="Times New Roman"/>
                <w:bCs/>
                <w:kern w:val="0"/>
                <w:sz w:val="20"/>
                <w:szCs w:val="20"/>
                <w:lang w:val="en-GB"/>
              </w:rPr>
            </w:pPr>
            <w:r w:rsidRPr="0079728A">
              <w:rPr>
                <w:rFonts w:eastAsia="Times New Roman"/>
                <w:bCs/>
                <w:kern w:val="0"/>
                <w:sz w:val="20"/>
                <w:szCs w:val="20"/>
                <w:lang w:val="en-GB" w:eastAsia="en-GB"/>
              </w:rPr>
              <w:t>if twoT is indicated, both of two Tx chains are switched to band B</w:t>
            </w:r>
          </w:p>
          <w:p w14:paraId="15ED7935" w14:textId="77777777" w:rsidR="0079728A" w:rsidRPr="0079728A" w:rsidRDefault="0079728A" w:rsidP="00BC11E3">
            <w:pPr>
              <w:widowControl/>
              <w:numPr>
                <w:ilvl w:val="1"/>
                <w:numId w:val="27"/>
              </w:numPr>
              <w:overflowPunct w:val="0"/>
              <w:autoSpaceDE w:val="0"/>
              <w:autoSpaceDN w:val="0"/>
              <w:adjustRightInd w:val="0"/>
              <w:spacing w:after="0" w:line="240" w:lineRule="auto"/>
              <w:jc w:val="left"/>
              <w:textAlignment w:val="baseline"/>
              <w:rPr>
                <w:rFonts w:eastAsia="Times New Roman"/>
                <w:bCs/>
                <w:kern w:val="0"/>
                <w:sz w:val="20"/>
                <w:szCs w:val="20"/>
                <w:lang w:val="en-GB"/>
              </w:rPr>
            </w:pPr>
            <w:r w:rsidRPr="0079728A">
              <w:rPr>
                <w:rFonts w:eastAsia="Times New Roman"/>
                <w:bCs/>
                <w:kern w:val="0"/>
                <w:sz w:val="20"/>
                <w:szCs w:val="20"/>
                <w:lang w:val="en-GB" w:eastAsia="en-GB"/>
              </w:rPr>
              <w:t>if oneT is indicated, one Tx chain is switched to band B while another Tx chain remains on band A</w:t>
            </w:r>
          </w:p>
          <w:p w14:paraId="524F935C" w14:textId="77777777" w:rsidR="0079728A" w:rsidRPr="0079728A" w:rsidRDefault="0079728A" w:rsidP="00BC11E3">
            <w:pPr>
              <w:widowControl/>
              <w:numPr>
                <w:ilvl w:val="0"/>
                <w:numId w:val="27"/>
              </w:numPr>
              <w:overflowPunct w:val="0"/>
              <w:autoSpaceDE w:val="0"/>
              <w:autoSpaceDN w:val="0"/>
              <w:adjustRightInd w:val="0"/>
              <w:spacing w:after="0" w:line="240" w:lineRule="auto"/>
              <w:jc w:val="left"/>
              <w:textAlignment w:val="baseline"/>
              <w:rPr>
                <w:rFonts w:eastAsia="Times New Roman"/>
                <w:bCs/>
                <w:kern w:val="0"/>
                <w:sz w:val="20"/>
                <w:szCs w:val="20"/>
                <w:lang w:val="en-GB" w:eastAsia="en-US"/>
              </w:rPr>
            </w:pPr>
            <w:r w:rsidRPr="0079728A">
              <w:rPr>
                <w:rFonts w:eastAsia="Times New Roman"/>
                <w:bCs/>
                <w:kern w:val="0"/>
                <w:sz w:val="20"/>
                <w:szCs w:val="20"/>
                <w:lang w:val="en-GB" w:eastAsia="en-GB"/>
              </w:rPr>
              <w:t>Case#2 of the issue: two Tx chains are currently associated with band A and B, and next transmission is 1 port transmission on band C, but there are multiple possible switching cases where 1P on band C is supported</w:t>
            </w:r>
          </w:p>
          <w:p w14:paraId="51D51799" w14:textId="77777777" w:rsidR="0079728A" w:rsidRDefault="0079728A" w:rsidP="00BC11E3">
            <w:pPr>
              <w:widowControl/>
              <w:numPr>
                <w:ilvl w:val="1"/>
                <w:numId w:val="27"/>
              </w:numPr>
              <w:overflowPunct w:val="0"/>
              <w:autoSpaceDE w:val="0"/>
              <w:autoSpaceDN w:val="0"/>
              <w:adjustRightInd w:val="0"/>
              <w:spacing w:after="0" w:line="240" w:lineRule="auto"/>
              <w:jc w:val="left"/>
              <w:textAlignment w:val="baseline"/>
              <w:rPr>
                <w:rFonts w:eastAsia="Times New Roman"/>
                <w:bCs/>
                <w:kern w:val="0"/>
                <w:sz w:val="20"/>
                <w:szCs w:val="20"/>
                <w:lang w:val="en-GB" w:eastAsia="en-GB"/>
              </w:rPr>
            </w:pPr>
            <w:r w:rsidRPr="0079728A">
              <w:rPr>
                <w:rFonts w:eastAsia="Times New Roman"/>
                <w:bCs/>
                <w:kern w:val="0"/>
                <w:sz w:val="20"/>
                <w:szCs w:val="20"/>
                <w:lang w:val="en-GB" w:eastAsia="en-GB"/>
              </w:rPr>
              <w:t>if twoT is indicated, both of two Tx chains are switched to band C</w:t>
            </w:r>
          </w:p>
          <w:p w14:paraId="76F726FD" w14:textId="77777777" w:rsidR="0079728A" w:rsidRPr="0079728A" w:rsidRDefault="0079728A" w:rsidP="00BC11E3">
            <w:pPr>
              <w:widowControl/>
              <w:numPr>
                <w:ilvl w:val="1"/>
                <w:numId w:val="27"/>
              </w:numPr>
              <w:overflowPunct w:val="0"/>
              <w:autoSpaceDE w:val="0"/>
              <w:autoSpaceDN w:val="0"/>
              <w:adjustRightInd w:val="0"/>
              <w:spacing w:after="180" w:line="240" w:lineRule="auto"/>
              <w:jc w:val="left"/>
              <w:textAlignment w:val="baseline"/>
              <w:rPr>
                <w:rFonts w:eastAsia="Times New Roman"/>
                <w:kern w:val="0"/>
                <w:sz w:val="20"/>
                <w:szCs w:val="20"/>
                <w:lang w:val="en-GB" w:eastAsia="x-none"/>
              </w:rPr>
            </w:pPr>
            <w:r w:rsidRPr="0079728A">
              <w:rPr>
                <w:rFonts w:eastAsia="Times New Roman"/>
                <w:bCs/>
                <w:kern w:val="0"/>
                <w:sz w:val="20"/>
                <w:szCs w:val="20"/>
                <w:lang w:val="en-GB" w:eastAsia="en-GB"/>
              </w:rPr>
              <w:t>if oneT is indicated, one Tx chain is switched to band C while how to determine the associated band for another Tx chain is based on new RRC parameter</w:t>
            </w:r>
          </w:p>
          <w:p w14:paraId="029FB305" w14:textId="77777777" w:rsidR="0079728A" w:rsidRPr="0079728A" w:rsidRDefault="0079728A" w:rsidP="00BC11E3">
            <w:pPr>
              <w:widowControl/>
              <w:overflowPunct w:val="0"/>
              <w:autoSpaceDE w:val="0"/>
              <w:autoSpaceDN w:val="0"/>
              <w:adjustRightInd w:val="0"/>
              <w:spacing w:after="180" w:line="240" w:lineRule="auto"/>
              <w:jc w:val="left"/>
              <w:textAlignment w:val="baseline"/>
              <w:rPr>
                <w:rFonts w:eastAsia="Times New Roman"/>
                <w:b/>
                <w:bCs/>
                <w:kern w:val="0"/>
                <w:sz w:val="20"/>
                <w:szCs w:val="20"/>
                <w:highlight w:val="green"/>
                <w:lang w:val="en-GB" w:eastAsia="x-none"/>
              </w:rPr>
            </w:pPr>
            <w:r w:rsidRPr="0079728A">
              <w:rPr>
                <w:rFonts w:eastAsia="Times New Roman"/>
                <w:b/>
                <w:bCs/>
                <w:kern w:val="0"/>
                <w:sz w:val="20"/>
                <w:szCs w:val="20"/>
                <w:highlight w:val="green"/>
                <w:lang w:val="en-GB" w:eastAsia="x-none"/>
              </w:rPr>
              <w:t>Agreement</w:t>
            </w:r>
          </w:p>
          <w:p w14:paraId="43A38B14" w14:textId="77777777" w:rsidR="0079728A" w:rsidRPr="0079728A" w:rsidRDefault="0079728A" w:rsidP="00BC11E3">
            <w:pPr>
              <w:widowControl/>
              <w:overflowPunct w:val="0"/>
              <w:autoSpaceDE w:val="0"/>
              <w:autoSpaceDN w:val="0"/>
              <w:adjustRightInd w:val="0"/>
              <w:spacing w:after="180" w:line="240" w:lineRule="auto"/>
              <w:jc w:val="left"/>
              <w:textAlignment w:val="baseline"/>
              <w:rPr>
                <w:rFonts w:eastAsia="MS Mincho"/>
                <w:kern w:val="0"/>
                <w:sz w:val="20"/>
                <w:szCs w:val="20"/>
                <w:lang w:val="en-GB" w:eastAsia="en-US"/>
              </w:rPr>
            </w:pPr>
            <w:r w:rsidRPr="0079728A">
              <w:rPr>
                <w:rFonts w:eastAsia="MS Mincho"/>
                <w:kern w:val="0"/>
                <w:sz w:val="20"/>
                <w:szCs w:val="20"/>
                <w:lang w:val="en-GB" w:eastAsia="en-GB"/>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741B43F3" w14:textId="77777777" w:rsidR="0079728A" w:rsidRPr="0079728A" w:rsidRDefault="0079728A" w:rsidP="00BC11E3">
            <w:pPr>
              <w:widowControl/>
              <w:numPr>
                <w:ilvl w:val="0"/>
                <w:numId w:val="28"/>
              </w:numPr>
              <w:overflowPunct w:val="0"/>
              <w:autoSpaceDE w:val="0"/>
              <w:autoSpaceDN w:val="0"/>
              <w:adjustRightInd w:val="0"/>
              <w:spacing w:after="0" w:line="240" w:lineRule="auto"/>
              <w:jc w:val="left"/>
              <w:textAlignment w:val="baseline"/>
              <w:rPr>
                <w:rFonts w:eastAsia="MS Mincho"/>
                <w:sz w:val="20"/>
                <w:szCs w:val="20"/>
                <w:lang w:eastAsia="ja-JP"/>
              </w:rPr>
            </w:pPr>
            <w:r w:rsidRPr="0079728A">
              <w:rPr>
                <w:rFonts w:eastAsia="MS Mincho"/>
                <w:sz w:val="20"/>
                <w:szCs w:val="20"/>
                <w:lang w:eastAsia="ja-JP"/>
              </w:rPr>
              <w:t>An associated band is configured for each band so that another Tx chain is associated with the configured band (as associated band for the transmitting band)</w:t>
            </w:r>
          </w:p>
          <w:p w14:paraId="550AAF45" w14:textId="77777777" w:rsidR="0079728A" w:rsidRPr="0079728A" w:rsidRDefault="0079728A" w:rsidP="00BC11E3">
            <w:pPr>
              <w:widowControl/>
              <w:numPr>
                <w:ilvl w:val="1"/>
                <w:numId w:val="28"/>
              </w:numPr>
              <w:overflowPunct w:val="0"/>
              <w:autoSpaceDE w:val="0"/>
              <w:autoSpaceDN w:val="0"/>
              <w:adjustRightInd w:val="0"/>
              <w:spacing w:after="0" w:line="240" w:lineRule="auto"/>
              <w:jc w:val="left"/>
              <w:textAlignment w:val="baseline"/>
              <w:rPr>
                <w:rFonts w:eastAsia="MS Mincho"/>
                <w:sz w:val="20"/>
                <w:szCs w:val="20"/>
                <w:lang w:eastAsia="ja-JP"/>
              </w:rPr>
            </w:pPr>
            <w:r w:rsidRPr="0079728A">
              <w:rPr>
                <w:rFonts w:eastAsia="MS Mincho"/>
                <w:sz w:val="20"/>
                <w:szCs w:val="20"/>
                <w:lang w:eastAsia="ja-JP"/>
              </w:rPr>
              <w:t xml:space="preserve">E.g., associated band for each transmitting band is configured as {B for A}, {A for B}, {A for C} and {C for D}. </w:t>
            </w:r>
          </w:p>
          <w:p w14:paraId="15F2DCC9" w14:textId="77777777" w:rsidR="0079728A" w:rsidRPr="0079728A" w:rsidRDefault="0079728A" w:rsidP="00BC11E3">
            <w:pPr>
              <w:widowControl/>
              <w:numPr>
                <w:ilvl w:val="2"/>
                <w:numId w:val="28"/>
              </w:numPr>
              <w:overflowPunct w:val="0"/>
              <w:autoSpaceDE w:val="0"/>
              <w:autoSpaceDN w:val="0"/>
              <w:adjustRightInd w:val="0"/>
              <w:spacing w:after="0" w:line="240" w:lineRule="auto"/>
              <w:jc w:val="left"/>
              <w:textAlignment w:val="baseline"/>
              <w:rPr>
                <w:rFonts w:eastAsia="MS Mincho"/>
                <w:sz w:val="20"/>
                <w:szCs w:val="20"/>
                <w:lang w:eastAsia="ja-JP"/>
              </w:rPr>
            </w:pPr>
            <w:r w:rsidRPr="0079728A">
              <w:rPr>
                <w:rFonts w:eastAsia="MS Mincho"/>
                <w:sz w:val="20"/>
                <w:szCs w:val="20"/>
                <w:lang w:eastAsia="ja-JP"/>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210CC205" w14:textId="77777777" w:rsidR="0079728A" w:rsidRPr="0079728A" w:rsidRDefault="0079728A" w:rsidP="00BC11E3">
            <w:pPr>
              <w:widowControl/>
              <w:numPr>
                <w:ilvl w:val="2"/>
                <w:numId w:val="28"/>
              </w:numPr>
              <w:overflowPunct w:val="0"/>
              <w:autoSpaceDE w:val="0"/>
              <w:autoSpaceDN w:val="0"/>
              <w:adjustRightInd w:val="0"/>
              <w:spacing w:after="0" w:line="240" w:lineRule="auto"/>
              <w:jc w:val="left"/>
              <w:textAlignment w:val="baseline"/>
              <w:rPr>
                <w:rFonts w:eastAsia="MS Mincho"/>
                <w:sz w:val="20"/>
                <w:szCs w:val="20"/>
                <w:lang w:eastAsia="ja-JP"/>
              </w:rPr>
            </w:pPr>
            <w:r w:rsidRPr="0079728A">
              <w:rPr>
                <w:rFonts w:eastAsia="MS Mincho"/>
                <w:sz w:val="20"/>
                <w:szCs w:val="20"/>
                <w:lang w:eastAsia="ja-JP"/>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017BF9BC" w14:textId="77777777" w:rsidR="0079728A" w:rsidRDefault="0079728A" w:rsidP="00BC11E3">
            <w:pPr>
              <w:widowControl/>
              <w:overflowPunct w:val="0"/>
              <w:autoSpaceDE w:val="0"/>
              <w:autoSpaceDN w:val="0"/>
              <w:adjustRightInd w:val="0"/>
              <w:spacing w:after="180" w:line="240" w:lineRule="auto"/>
              <w:jc w:val="left"/>
              <w:textAlignment w:val="baseline"/>
              <w:rPr>
                <w:kern w:val="0"/>
                <w:sz w:val="22"/>
                <w:lang w:val="en-GB" w:eastAsia="en-US"/>
              </w:rPr>
            </w:pPr>
            <w:r w:rsidRPr="0079728A">
              <w:rPr>
                <w:rFonts w:eastAsia="MS Mincho"/>
                <w:kern w:val="0"/>
                <w:sz w:val="20"/>
                <w:szCs w:val="20"/>
                <w:lang w:eastAsia="en-GB"/>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01EFE59E" w14:textId="611C4C75" w:rsidR="0079728A" w:rsidRDefault="0079728A"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lastRenderedPageBreak/>
        <w:t xml:space="preserve">Proposal </w:t>
      </w:r>
      <w:r w:rsidR="00E42BAF">
        <w:rPr>
          <w:rFonts w:ascii="Times New Roman" w:eastAsia="宋体" w:hAnsi="Times New Roman" w:cs="Times New Roman"/>
          <w:b/>
          <w:kern w:val="0"/>
          <w:sz w:val="22"/>
          <w:szCs w:val="20"/>
          <w:lang w:val="en-GB" w:eastAsia="ja-JP"/>
        </w:rPr>
        <w:t>9</w:t>
      </w:r>
      <w:r>
        <w:rPr>
          <w:rFonts w:ascii="Times New Roman" w:eastAsia="宋体" w:hAnsi="Times New Roman" w:cs="Times New Roman"/>
          <w:b/>
          <w:kern w:val="0"/>
          <w:sz w:val="22"/>
          <w:szCs w:val="20"/>
          <w:lang w:val="en-GB" w:eastAsia="ja-JP"/>
        </w:rPr>
        <w:t>: For Rel-1</w:t>
      </w:r>
      <w:r w:rsidR="00E42BAF">
        <w:rPr>
          <w:rFonts w:ascii="Times New Roman" w:eastAsia="宋体" w:hAnsi="Times New Roman" w:cs="Times New Roman"/>
          <w:b/>
          <w:kern w:val="0"/>
          <w:sz w:val="22"/>
          <w:szCs w:val="20"/>
          <w:lang w:val="en-GB" w:eastAsia="ja-JP"/>
        </w:rPr>
        <w:t>8 UL Tx switching among 3/4 bands</w:t>
      </w:r>
      <w:r>
        <w:rPr>
          <w:rFonts w:ascii="Times New Roman" w:eastAsia="宋体" w:hAnsi="Times New Roman" w:cs="Times New Roman"/>
          <w:b/>
          <w:kern w:val="0"/>
          <w:sz w:val="22"/>
          <w:szCs w:val="20"/>
          <w:lang w:val="en-GB" w:eastAsia="ja-JP"/>
        </w:rPr>
        <w:t xml:space="preserve">, </w:t>
      </w:r>
      <w:r w:rsidR="00E42BAF">
        <w:rPr>
          <w:rFonts w:ascii="Times New Roman" w:eastAsia="宋体" w:hAnsi="Times New Roman" w:cs="Times New Roman"/>
          <w:b/>
          <w:kern w:val="0"/>
          <w:sz w:val="22"/>
          <w:szCs w:val="20"/>
          <w:lang w:val="en-GB" w:eastAsia="ja-JP"/>
        </w:rPr>
        <w:t xml:space="preserve">existing signalling </w:t>
      </w:r>
      <w:r w:rsidR="00E42BAF" w:rsidRPr="00E42BAF">
        <w:rPr>
          <w:rFonts w:ascii="Times New Roman" w:eastAsia="宋体" w:hAnsi="Times New Roman" w:cs="Times New Roman"/>
          <w:b/>
          <w:i/>
          <w:kern w:val="0"/>
          <w:sz w:val="22"/>
          <w:szCs w:val="20"/>
          <w:lang w:val="en-GB" w:eastAsia="ja-JP"/>
        </w:rPr>
        <w:t>uplinkTxSwitching-DualUL-TxState-r17</w:t>
      </w:r>
      <w:r w:rsidR="00E42BAF">
        <w:rPr>
          <w:rFonts w:ascii="Times New Roman" w:eastAsia="宋体" w:hAnsi="Times New Roman" w:cs="Times New Roman"/>
          <w:b/>
          <w:kern w:val="0"/>
          <w:sz w:val="22"/>
          <w:szCs w:val="20"/>
          <w:lang w:val="en-GB" w:eastAsia="ja-JP"/>
        </w:rPr>
        <w:t xml:space="preserve"> is reused to indicate the state of Tx chains for </w:t>
      </w:r>
      <w:r w:rsidR="00E42BAF" w:rsidRPr="00814A0E">
        <w:rPr>
          <w:rFonts w:ascii="Times New Roman" w:eastAsia="宋体" w:hAnsi="Times New Roman" w:cs="Times New Roman"/>
          <w:b/>
          <w:i/>
          <w:kern w:val="0"/>
          <w:sz w:val="22"/>
          <w:szCs w:val="20"/>
          <w:lang w:val="en-GB" w:eastAsia="ja-JP"/>
        </w:rPr>
        <w:t>dualUL</w:t>
      </w:r>
      <w:r w:rsidR="00E42BAF">
        <w:rPr>
          <w:rFonts w:ascii="Times New Roman" w:eastAsia="宋体" w:hAnsi="Times New Roman" w:cs="Times New Roman"/>
          <w:b/>
          <w:kern w:val="0"/>
          <w:sz w:val="22"/>
          <w:szCs w:val="20"/>
          <w:lang w:val="en-GB" w:eastAsia="ja-JP"/>
        </w:rPr>
        <w:t xml:space="preserve"> mode. A new per-band RRC configuration is introduced to configure associated band for each band, which indicates on which band one Tx is assume</w:t>
      </w:r>
      <w:r w:rsidR="000B0635">
        <w:rPr>
          <w:rFonts w:ascii="Times New Roman" w:eastAsia="宋体" w:hAnsi="Times New Roman" w:cs="Times New Roman"/>
          <w:b/>
          <w:kern w:val="0"/>
          <w:sz w:val="22"/>
          <w:szCs w:val="20"/>
          <w:lang w:val="en-GB" w:eastAsia="ja-JP"/>
        </w:rPr>
        <w:t>d</w:t>
      </w:r>
      <w:r w:rsidR="00E42BAF">
        <w:rPr>
          <w:rFonts w:ascii="Times New Roman" w:eastAsia="宋体" w:hAnsi="Times New Roman" w:cs="Times New Roman"/>
          <w:b/>
          <w:kern w:val="0"/>
          <w:sz w:val="22"/>
          <w:szCs w:val="20"/>
          <w:lang w:val="en-GB" w:eastAsia="ja-JP"/>
        </w:rPr>
        <w:t xml:space="preserve"> when </w:t>
      </w:r>
      <w:r w:rsidR="00814A0E">
        <w:rPr>
          <w:rFonts w:ascii="Times New Roman" w:eastAsia="宋体" w:hAnsi="Times New Roman" w:cs="Times New Roman"/>
          <w:b/>
          <w:kern w:val="0"/>
          <w:sz w:val="22"/>
          <w:szCs w:val="20"/>
          <w:lang w:val="en-GB" w:eastAsia="ja-JP"/>
        </w:rPr>
        <w:t xml:space="preserve">the other </w:t>
      </w:r>
      <w:r w:rsidR="00814A0E" w:rsidRPr="00E42BAF">
        <w:rPr>
          <w:rFonts w:ascii="Times New Roman" w:eastAsia="宋体" w:hAnsi="Times New Roman" w:cs="Times New Roman"/>
          <w:b/>
          <w:kern w:val="0"/>
          <w:sz w:val="22"/>
          <w:szCs w:val="20"/>
          <w:lang w:val="en-GB" w:eastAsia="ja-JP"/>
        </w:rPr>
        <w:t xml:space="preserve">Tx chain is </w:t>
      </w:r>
      <w:r w:rsidR="00814A0E">
        <w:rPr>
          <w:rFonts w:ascii="Times New Roman" w:eastAsia="宋体" w:hAnsi="Times New Roman" w:cs="Times New Roman"/>
          <w:b/>
          <w:kern w:val="0"/>
          <w:sz w:val="22"/>
          <w:szCs w:val="20"/>
          <w:lang w:val="en-GB" w:eastAsia="ja-JP"/>
        </w:rPr>
        <w:t xml:space="preserve">to be </w:t>
      </w:r>
      <w:r w:rsidR="00814A0E" w:rsidRPr="00E42BAF">
        <w:rPr>
          <w:rFonts w:ascii="Times New Roman" w:eastAsia="宋体" w:hAnsi="Times New Roman" w:cs="Times New Roman"/>
          <w:b/>
          <w:kern w:val="0"/>
          <w:sz w:val="22"/>
          <w:szCs w:val="20"/>
          <w:lang w:val="en-GB" w:eastAsia="ja-JP"/>
        </w:rPr>
        <w:t xml:space="preserve">switched to </w:t>
      </w:r>
      <w:r w:rsidR="00814A0E">
        <w:rPr>
          <w:rFonts w:ascii="Times New Roman" w:eastAsia="宋体" w:hAnsi="Times New Roman" w:cs="Times New Roman"/>
          <w:b/>
          <w:kern w:val="0"/>
          <w:sz w:val="22"/>
          <w:szCs w:val="20"/>
          <w:lang w:val="en-GB" w:eastAsia="ja-JP"/>
        </w:rPr>
        <w:t xml:space="preserve">a </w:t>
      </w:r>
      <w:r w:rsidR="00814A0E" w:rsidRPr="00E42BAF">
        <w:rPr>
          <w:rFonts w:ascii="Times New Roman" w:eastAsia="宋体" w:hAnsi="Times New Roman" w:cs="Times New Roman"/>
          <w:b/>
          <w:kern w:val="0"/>
          <w:sz w:val="22"/>
          <w:szCs w:val="20"/>
          <w:lang w:val="en-GB" w:eastAsia="ja-JP"/>
        </w:rPr>
        <w:t>band</w:t>
      </w:r>
      <w:r w:rsidR="000B0635">
        <w:rPr>
          <w:rFonts w:ascii="Times New Roman" w:eastAsia="宋体" w:hAnsi="Times New Roman" w:cs="Times New Roman"/>
          <w:b/>
          <w:kern w:val="0"/>
          <w:sz w:val="22"/>
          <w:szCs w:val="20"/>
          <w:lang w:val="en-GB" w:eastAsia="ja-JP"/>
        </w:rPr>
        <w:t>,</w:t>
      </w:r>
      <w:r w:rsidR="00814A0E">
        <w:rPr>
          <w:rFonts w:ascii="Times New Roman" w:eastAsia="宋体" w:hAnsi="Times New Roman" w:cs="Times New Roman"/>
          <w:b/>
          <w:kern w:val="0"/>
          <w:sz w:val="22"/>
          <w:szCs w:val="20"/>
          <w:lang w:val="en-GB" w:eastAsia="ja-JP"/>
        </w:rPr>
        <w:t xml:space="preserve"> </w:t>
      </w:r>
      <w:r w:rsidR="000B0635">
        <w:rPr>
          <w:rFonts w:ascii="Times New Roman" w:eastAsia="宋体" w:hAnsi="Times New Roman" w:cs="Times New Roman"/>
          <w:b/>
          <w:kern w:val="0"/>
          <w:sz w:val="22"/>
          <w:szCs w:val="20"/>
          <w:lang w:val="en-GB" w:eastAsia="ja-JP"/>
        </w:rPr>
        <w:t>if</w:t>
      </w:r>
      <w:r w:rsidR="00814A0E" w:rsidRPr="00E42BAF">
        <w:rPr>
          <w:rFonts w:ascii="Times New Roman" w:eastAsia="宋体" w:hAnsi="Times New Roman" w:cs="Times New Roman"/>
          <w:b/>
          <w:i/>
          <w:kern w:val="0"/>
          <w:sz w:val="22"/>
          <w:szCs w:val="20"/>
          <w:lang w:val="en-GB" w:eastAsia="ja-JP"/>
        </w:rPr>
        <w:t xml:space="preserve"> </w:t>
      </w:r>
      <w:r w:rsidR="00E42BAF" w:rsidRPr="00E42BAF">
        <w:rPr>
          <w:rFonts w:ascii="Times New Roman" w:eastAsia="宋体" w:hAnsi="Times New Roman" w:cs="Times New Roman"/>
          <w:b/>
          <w:i/>
          <w:kern w:val="0"/>
          <w:sz w:val="22"/>
          <w:szCs w:val="20"/>
          <w:lang w:val="en-GB" w:eastAsia="ja-JP"/>
        </w:rPr>
        <w:t>oneT</w:t>
      </w:r>
      <w:r w:rsidR="00E42BAF">
        <w:rPr>
          <w:rFonts w:ascii="Times New Roman" w:eastAsia="宋体" w:hAnsi="Times New Roman" w:cs="Times New Roman"/>
          <w:b/>
          <w:kern w:val="0"/>
          <w:sz w:val="22"/>
          <w:szCs w:val="20"/>
          <w:lang w:val="en-GB" w:eastAsia="ja-JP"/>
        </w:rPr>
        <w:t xml:space="preserve"> is configured</w:t>
      </w:r>
      <w:r w:rsidR="000B0635">
        <w:rPr>
          <w:rFonts w:ascii="Times New Roman" w:eastAsia="宋体" w:hAnsi="Times New Roman" w:cs="Times New Roman"/>
          <w:b/>
          <w:kern w:val="0"/>
          <w:sz w:val="22"/>
          <w:szCs w:val="20"/>
          <w:lang w:val="en-GB" w:eastAsia="ja-JP"/>
        </w:rPr>
        <w:t xml:space="preserve"> in </w:t>
      </w:r>
      <w:r w:rsidR="000B0635" w:rsidRPr="00E42BAF">
        <w:rPr>
          <w:rFonts w:ascii="Times New Roman" w:eastAsia="宋体" w:hAnsi="Times New Roman" w:cs="Times New Roman"/>
          <w:b/>
          <w:i/>
          <w:kern w:val="0"/>
          <w:sz w:val="22"/>
          <w:szCs w:val="20"/>
          <w:lang w:val="en-GB" w:eastAsia="ja-JP"/>
        </w:rPr>
        <w:t>uplinkTxSwitching-DualUL-TxState-r17</w:t>
      </w:r>
      <w:r w:rsidR="00E42BAF">
        <w:rPr>
          <w:rFonts w:ascii="Times New Roman" w:eastAsia="宋体" w:hAnsi="Times New Roman" w:cs="Times New Roman"/>
          <w:b/>
          <w:kern w:val="0"/>
          <w:sz w:val="22"/>
          <w:szCs w:val="20"/>
          <w:lang w:val="en-GB" w:eastAsia="ja-JP"/>
        </w:rPr>
        <w:t>.</w:t>
      </w:r>
    </w:p>
    <w:p w14:paraId="6B488339" w14:textId="77777777" w:rsidR="00E42BAF" w:rsidRDefault="00E42BAF" w:rsidP="00BC11E3">
      <w:pPr>
        <w:keepNext/>
        <w:keepLines/>
        <w:widowControl/>
        <w:overflowPunct w:val="0"/>
        <w:autoSpaceDE w:val="0"/>
        <w:autoSpaceDN w:val="0"/>
        <w:adjustRightInd w:val="0"/>
        <w:spacing w:before="120" w:after="180"/>
        <w:jc w:val="left"/>
        <w:outlineLvl w:val="2"/>
        <w:rPr>
          <w:rFonts w:ascii="Arial" w:eastAsia="宋体" w:hAnsi="Arial" w:cs="Times New Roman"/>
          <w:kern w:val="0"/>
          <w:sz w:val="24"/>
          <w:szCs w:val="20"/>
          <w:lang w:val="en-GB" w:eastAsia="ja-JP"/>
        </w:rPr>
      </w:pPr>
      <w:r>
        <w:rPr>
          <w:rFonts w:ascii="Arial" w:eastAsia="宋体" w:hAnsi="Arial" w:cs="Times New Roman"/>
          <w:kern w:val="0"/>
          <w:sz w:val="24"/>
          <w:szCs w:val="20"/>
          <w:lang w:val="en-GB" w:eastAsia="ja-JP"/>
        </w:rPr>
        <w:t>2.2.4 RRC configuration of 2T mode (1Tx-2Tx switching, 2Tx-2Tx switching)</w:t>
      </w:r>
    </w:p>
    <w:p w14:paraId="57DF1955" w14:textId="77777777" w:rsidR="0079728A" w:rsidRPr="00E42BAF" w:rsidRDefault="00E42BAF" w:rsidP="00BC11E3">
      <w:pPr>
        <w:widowControl/>
        <w:autoSpaceDN w:val="0"/>
        <w:spacing w:beforeLines="50" w:before="156" w:after="120"/>
        <w:jc w:val="left"/>
        <w:rPr>
          <w:rFonts w:ascii="Times New Roman" w:eastAsia="宋体" w:hAnsi="Times New Roman" w:cs="Times New Roman"/>
          <w:kern w:val="0"/>
          <w:sz w:val="22"/>
          <w:lang w:val="en-GB" w:eastAsia="en-US"/>
        </w:rPr>
      </w:pPr>
      <w:r>
        <w:rPr>
          <w:rFonts w:ascii="Times New Roman" w:eastAsia="宋体" w:hAnsi="Times New Roman" w:cs="Times New Roman"/>
          <w:kern w:val="0"/>
          <w:sz w:val="22"/>
          <w:lang w:val="en-GB" w:eastAsia="en-US"/>
        </w:rPr>
        <w:t xml:space="preserve">In Rel-17, the field </w:t>
      </w:r>
      <w:r w:rsidRPr="00E42BAF">
        <w:rPr>
          <w:rFonts w:ascii="Times New Roman" w:eastAsia="宋体" w:hAnsi="Times New Roman" w:cs="Times New Roman"/>
          <w:i/>
          <w:kern w:val="0"/>
          <w:sz w:val="22"/>
          <w:lang w:val="en-GB" w:eastAsia="en-US"/>
        </w:rPr>
        <w:t>uplinkTxSwitching-2T-Mode-r17</w:t>
      </w:r>
      <w:r>
        <w:rPr>
          <w:rFonts w:ascii="Times New Roman" w:eastAsia="宋体" w:hAnsi="Times New Roman" w:cs="Times New Roman"/>
          <w:kern w:val="0"/>
          <w:sz w:val="22"/>
          <w:lang w:val="en-GB" w:eastAsia="en-US"/>
        </w:rPr>
        <w:t xml:space="preserve"> was introduced, when looking back the main usage of this configuration is to determine whether the switching period of Rel-17 2Tx-2Tx switching should be used when determine the UL switching gap. As discussed in 2.1.1, RAN4 already agree that the switching periods can be different for 1Tx-2Tx switching and 2Tx-2Tx switching in Rel-18, this kind of configuration seems still to be useful. But the existing field is in </w:t>
      </w:r>
      <w:r w:rsidRPr="00E42BAF">
        <w:rPr>
          <w:rFonts w:ascii="Times New Roman" w:eastAsia="宋体" w:hAnsi="Times New Roman" w:cs="Times New Roman"/>
          <w:i/>
          <w:kern w:val="0"/>
          <w:sz w:val="22"/>
          <w:lang w:val="en-GB" w:eastAsia="en-US"/>
        </w:rPr>
        <w:t>CellGroupConfig</w:t>
      </w:r>
      <w:r>
        <w:rPr>
          <w:rFonts w:ascii="Times New Roman" w:eastAsia="宋体" w:hAnsi="Times New Roman" w:cs="Times New Roman"/>
          <w:kern w:val="0"/>
          <w:sz w:val="22"/>
          <w:lang w:val="en-GB" w:eastAsia="en-US"/>
        </w:rPr>
        <w:t xml:space="preserve">, i.e. per UE configuration, it cannot be inherited </w:t>
      </w:r>
      <w:r>
        <w:rPr>
          <w:rFonts w:ascii="Times New Roman" w:eastAsia="宋体" w:hAnsi="Times New Roman" w:cs="Times New Roman"/>
          <w:kern w:val="0"/>
          <w:sz w:val="22"/>
          <w:lang w:val="en-GB" w:eastAsia="en-US"/>
        </w:rPr>
        <w:lastRenderedPageBreak/>
        <w:t>in Rel-18 directly, i.e. new per band pair level signalling is needed to configure 2T mode. Since this is also related the capability reporting for switching period, for instance whether there would be 1Tx-1Tx switching and corresponding switching period, which should be confirmed by RAN4, we suggest to suspend the signalling and capture it together with switching period. And if there are RAN4/RAN1 inputs to hint the signalling is not needed or should be other granularity, we can follow that.</w:t>
      </w:r>
    </w:p>
    <w:p w14:paraId="24DBAF2B" w14:textId="77777777" w:rsidR="002975E8" w:rsidRDefault="00E42BAF"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 xml:space="preserve">Proposal 10: For Rel-18 UL Tx switching among 3/4 bands, whether new signalling indicating the mode of </w:t>
      </w:r>
      <w:r w:rsidRPr="00E42BAF">
        <w:rPr>
          <w:rFonts w:ascii="Times New Roman" w:eastAsia="宋体" w:hAnsi="Times New Roman" w:cs="Times New Roman"/>
          <w:b/>
          <w:kern w:val="0"/>
          <w:sz w:val="22"/>
          <w:szCs w:val="20"/>
          <w:lang w:val="en-GB" w:eastAsia="ja-JP"/>
        </w:rPr>
        <w:t>1Tx-2Tx switching, 2Tx-2Tx switching</w:t>
      </w:r>
      <w:r>
        <w:rPr>
          <w:rFonts w:ascii="Times New Roman" w:eastAsia="宋体" w:hAnsi="Times New Roman" w:cs="Times New Roman"/>
          <w:b/>
          <w:kern w:val="0"/>
          <w:sz w:val="22"/>
          <w:szCs w:val="20"/>
          <w:lang w:val="en-GB" w:eastAsia="ja-JP"/>
        </w:rPr>
        <w:t>[, and 1Tx-1Tx switching] for each band pair is pending to RAN4/RAN1’s further discussion.</w:t>
      </w:r>
    </w:p>
    <w:p w14:paraId="1ADBBD92"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Conclusion</w:t>
      </w:r>
    </w:p>
    <w:p w14:paraId="7B043F4F" w14:textId="77777777" w:rsidR="002975E8" w:rsidRDefault="00535257"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Pr>
          <w:rFonts w:ascii="Times New Roman" w:eastAsia="宋体" w:hAnsi="Times New Roman" w:cs="Times New Roman"/>
          <w:kern w:val="0"/>
          <w:sz w:val="22"/>
          <w:szCs w:val="20"/>
          <w:lang w:val="en-GB" w:eastAsia="ja-JP"/>
        </w:rPr>
        <w:t xml:space="preserve">Based on the above discussion, the proposals from our side are: </w:t>
      </w:r>
    </w:p>
    <w:p w14:paraId="33FBCF0E" w14:textId="77777777" w:rsidR="002E671C" w:rsidRDefault="002E671C" w:rsidP="002E671C">
      <w:pPr>
        <w:widowControl/>
        <w:autoSpaceDN w:val="0"/>
        <w:spacing w:beforeLines="50" w:before="156" w:after="120"/>
        <w:jc w:val="left"/>
        <w:rPr>
          <w:rFonts w:ascii="Times New Roman" w:eastAsia="宋体" w:hAnsi="Times New Roman" w:cs="Times New Roman"/>
          <w:kern w:val="0"/>
          <w:sz w:val="22"/>
          <w:lang w:val="en-GB" w:eastAsia="en-US"/>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1</w:t>
      </w:r>
      <w:r w:rsidRPr="00BD59E0">
        <w:rPr>
          <w:rFonts w:ascii="Times New Roman" w:eastAsia="宋体" w:hAnsi="Times New Roman" w:cs="Times New Roman"/>
          <w:b/>
          <w:kern w:val="0"/>
          <w:sz w:val="22"/>
          <w:szCs w:val="20"/>
          <w:lang w:val="en-GB" w:eastAsia="ja-JP"/>
        </w:rPr>
        <w:t>: For</w:t>
      </w:r>
      <w:r>
        <w:rPr>
          <w:rFonts w:ascii="Times New Roman" w:eastAsia="宋体" w:hAnsi="Times New Roman" w:cs="Times New Roman"/>
          <w:b/>
          <w:kern w:val="0"/>
          <w:sz w:val="22"/>
          <w:szCs w:val="20"/>
          <w:lang w:val="en-GB" w:eastAsia="ja-JP"/>
        </w:rPr>
        <w:t xml:space="preserve"> the RAN4 UE capability of unaffected/maintained UL transmission on the unchanged Tx chain when the other Tx chain is switching, and RAN1 UE capability of minimum separation time, RAN2 wait for further RAN4/RAN1 agreements on the attributions, e.g. granularity.  </w:t>
      </w:r>
    </w:p>
    <w:p w14:paraId="505ACF0C" w14:textId="77777777" w:rsidR="002E671C" w:rsidRPr="00BD59E0" w:rsidRDefault="002E671C" w:rsidP="002E671C">
      <w:pPr>
        <w:widowControl/>
        <w:overflowPunct w:val="0"/>
        <w:autoSpaceDE w:val="0"/>
        <w:autoSpaceDN w:val="0"/>
        <w:adjustRightInd w:val="0"/>
        <w:spacing w:before="60" w:after="60"/>
        <w:jc w:val="left"/>
        <w:rPr>
          <w:rFonts w:ascii="Times New Roman" w:eastAsia="宋体" w:hAnsi="Times New Roman" w:cs="Times New Roman"/>
          <w:kern w:val="0"/>
          <w:sz w:val="22"/>
          <w:szCs w:val="20"/>
          <w:lang w:val="en-GB"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val="en-GB" w:eastAsia="ja-JP"/>
        </w:rPr>
        <w:t>2</w:t>
      </w:r>
      <w:r w:rsidRPr="00BD59E0">
        <w:rPr>
          <w:rFonts w:ascii="Times New Roman" w:eastAsia="宋体" w:hAnsi="Times New Roman" w:cs="Times New Roman"/>
          <w:b/>
          <w:kern w:val="0"/>
          <w:sz w:val="22"/>
          <w:szCs w:val="20"/>
          <w:lang w:val="en-GB" w:eastAsia="ja-JP"/>
        </w:rPr>
        <w:t xml:space="preserve">: For </w:t>
      </w:r>
      <w:r>
        <w:rPr>
          <w:rFonts w:ascii="Times New Roman" w:eastAsia="宋体" w:hAnsi="Times New Roman" w:cs="Times New Roman"/>
          <w:b/>
          <w:kern w:val="0"/>
          <w:sz w:val="22"/>
          <w:lang w:val="en-GB" w:eastAsia="en-US"/>
        </w:rPr>
        <w:t>the capability reporting of supported switching option,</w:t>
      </w:r>
      <w:r w:rsidRPr="00BD59E0">
        <w:rPr>
          <w:rFonts w:ascii="Times New Roman" w:eastAsia="宋体" w:hAnsi="Times New Roman" w:cs="Times New Roman"/>
          <w:b/>
          <w:kern w:val="0"/>
          <w:sz w:val="22"/>
          <w:lang w:val="en-GB" w:eastAsia="en-US"/>
        </w:rPr>
        <w:t xml:space="preserve"> RAN2 </w:t>
      </w:r>
      <w:r>
        <w:rPr>
          <w:rFonts w:ascii="Times New Roman" w:eastAsia="宋体" w:hAnsi="Times New Roman" w:cs="Times New Roman"/>
          <w:b/>
          <w:kern w:val="0"/>
          <w:sz w:val="22"/>
          <w:lang w:val="en-GB" w:eastAsia="en-US"/>
        </w:rPr>
        <w:t>take per-band pair signalling as baseline (</w:t>
      </w:r>
      <w:r w:rsidRPr="00BD59E0">
        <w:rPr>
          <w:rFonts w:ascii="Times New Roman" w:eastAsia="宋体" w:hAnsi="Times New Roman" w:cs="Times New Roman"/>
          <w:b/>
          <w:kern w:val="0"/>
          <w:sz w:val="22"/>
          <w:lang w:val="en-GB" w:eastAsia="en-US"/>
        </w:rPr>
        <w:t>i.e. for a band combination suppor</w:t>
      </w:r>
      <w:r>
        <w:rPr>
          <w:rFonts w:ascii="Times New Roman" w:eastAsia="宋体" w:hAnsi="Times New Roman" w:cs="Times New Roman"/>
          <w:b/>
          <w:kern w:val="0"/>
          <w:sz w:val="22"/>
          <w:lang w:val="en-GB" w:eastAsia="en-US"/>
        </w:rPr>
        <w:t xml:space="preserve">ting Rel-18 UL Tx switching, UE indicates </w:t>
      </w:r>
      <w:r w:rsidRPr="00BD59E0">
        <w:rPr>
          <w:rFonts w:ascii="Times New Roman" w:eastAsia="宋体" w:hAnsi="Times New Roman" w:cs="Times New Roman"/>
          <w:b/>
          <w:kern w:val="0"/>
          <w:sz w:val="22"/>
          <w:lang w:val="en-GB" w:eastAsia="en-US"/>
        </w:rPr>
        <w:t>{</w:t>
      </w:r>
      <w:r w:rsidRPr="00814A0E">
        <w:rPr>
          <w:rFonts w:ascii="Times New Roman" w:eastAsia="宋体" w:hAnsi="Times New Roman" w:cs="Times New Roman"/>
          <w:b/>
          <w:i/>
          <w:kern w:val="0"/>
          <w:sz w:val="22"/>
          <w:lang w:val="en-GB" w:eastAsia="en-US"/>
        </w:rPr>
        <w:t>switchedUL</w:t>
      </w:r>
      <w:r w:rsidRPr="00BD59E0">
        <w:rPr>
          <w:rFonts w:ascii="Times New Roman" w:eastAsia="宋体" w:hAnsi="Times New Roman" w:cs="Times New Roman"/>
          <w:b/>
          <w:kern w:val="0"/>
          <w:sz w:val="22"/>
          <w:lang w:val="en-GB" w:eastAsia="en-US"/>
        </w:rPr>
        <w:t xml:space="preserve">, </w:t>
      </w:r>
      <w:r w:rsidRPr="00814A0E">
        <w:rPr>
          <w:rFonts w:ascii="Times New Roman" w:eastAsia="宋体" w:hAnsi="Times New Roman" w:cs="Times New Roman"/>
          <w:b/>
          <w:i/>
          <w:kern w:val="0"/>
          <w:sz w:val="22"/>
          <w:lang w:val="en-GB" w:eastAsia="en-US"/>
        </w:rPr>
        <w:t>dualUL</w:t>
      </w:r>
      <w:r w:rsidRPr="00BD59E0">
        <w:rPr>
          <w:rFonts w:ascii="Times New Roman" w:eastAsia="宋体" w:hAnsi="Times New Roman" w:cs="Times New Roman"/>
          <w:b/>
          <w:kern w:val="0"/>
          <w:sz w:val="22"/>
          <w:lang w:val="en-GB" w:eastAsia="en-US"/>
        </w:rPr>
        <w:t xml:space="preserve">, </w:t>
      </w:r>
      <w:r w:rsidRPr="00814A0E">
        <w:rPr>
          <w:rFonts w:ascii="Times New Roman" w:eastAsia="宋体" w:hAnsi="Times New Roman" w:cs="Times New Roman"/>
          <w:b/>
          <w:i/>
          <w:kern w:val="0"/>
          <w:sz w:val="22"/>
          <w:lang w:val="en-GB" w:eastAsia="en-US"/>
        </w:rPr>
        <w:t>both</w:t>
      </w:r>
      <w:r w:rsidRPr="00BD59E0">
        <w:rPr>
          <w:rFonts w:ascii="Times New Roman" w:eastAsia="宋体" w:hAnsi="Times New Roman" w:cs="Times New Roman"/>
          <w:b/>
          <w:kern w:val="0"/>
          <w:sz w:val="22"/>
          <w:lang w:val="en-GB" w:eastAsia="en-US"/>
        </w:rPr>
        <w:t>} for each band pair</w:t>
      </w:r>
      <w:r>
        <w:rPr>
          <w:rFonts w:ascii="Times New Roman" w:eastAsia="宋体" w:hAnsi="Times New Roman" w:cs="Times New Roman"/>
          <w:b/>
          <w:kern w:val="0"/>
          <w:sz w:val="22"/>
          <w:lang w:val="en-GB" w:eastAsia="en-US"/>
        </w:rPr>
        <w:t>), and further signalling overhead reduction can be done later.</w:t>
      </w:r>
      <w:r w:rsidRPr="00BD59E0">
        <w:rPr>
          <w:rFonts w:ascii="Times New Roman" w:eastAsia="宋体" w:hAnsi="Times New Roman" w:cs="Times New Roman"/>
          <w:b/>
          <w:kern w:val="0"/>
          <w:sz w:val="22"/>
          <w:lang w:val="en-GB" w:eastAsia="en-US"/>
        </w:rPr>
        <w:t xml:space="preserve"> </w:t>
      </w:r>
    </w:p>
    <w:p w14:paraId="2E611441" w14:textId="77777777" w:rsidR="002E671C" w:rsidRDefault="002E671C" w:rsidP="002E671C">
      <w:pPr>
        <w:pStyle w:val="af4"/>
        <w:ind w:leftChars="0" w:left="0" w:firstLine="0"/>
        <w:jc w:val="left"/>
        <w:rPr>
          <w:rFonts w:ascii="Times New Roman" w:eastAsia="宋体" w:hAnsi="Times New Roman" w:cs="Times New Roman"/>
          <w:kern w:val="0"/>
          <w:sz w:val="22"/>
          <w:szCs w:val="20"/>
          <w:lang w:eastAsia="ja-JP"/>
        </w:rPr>
      </w:pPr>
      <w:r w:rsidRPr="00BD59E0">
        <w:rPr>
          <w:rFonts w:ascii="Times New Roman" w:eastAsia="宋体" w:hAnsi="Times New Roman" w:cs="Times New Roman"/>
          <w:b/>
          <w:kern w:val="0"/>
          <w:sz w:val="22"/>
          <w:szCs w:val="20"/>
          <w:lang w:eastAsia="ja-JP"/>
        </w:rPr>
        <w:t xml:space="preserve">Proposal </w:t>
      </w:r>
      <w:r>
        <w:rPr>
          <w:rFonts w:ascii="Times New Roman" w:eastAsia="宋体" w:hAnsi="Times New Roman" w:cs="Times New Roman"/>
          <w:b/>
          <w:kern w:val="0"/>
          <w:sz w:val="22"/>
          <w:szCs w:val="20"/>
          <w:lang w:eastAsia="ja-JP"/>
        </w:rPr>
        <w:t>3</w:t>
      </w:r>
      <w:r w:rsidRPr="00BD59E0">
        <w:rPr>
          <w:rFonts w:ascii="Times New Roman" w:eastAsia="宋体" w:hAnsi="Times New Roman" w:cs="Times New Roman"/>
          <w:b/>
          <w:kern w:val="0"/>
          <w:sz w:val="22"/>
          <w:szCs w:val="20"/>
          <w:lang w:eastAsia="ja-JP"/>
        </w:rPr>
        <w:t xml:space="preserve">: For </w:t>
      </w:r>
      <w:r>
        <w:rPr>
          <w:rFonts w:ascii="Times New Roman" w:eastAsia="宋体" w:hAnsi="Times New Roman" w:cs="Times New Roman"/>
          <w:b/>
          <w:kern w:val="0"/>
          <w:sz w:val="22"/>
          <w:lang w:eastAsia="en-US"/>
        </w:rPr>
        <w:t>switching period, RAN2 wait for the RAN4 decision on whether different values can be reported in Rel-18 and whether/how to handle the 1Tx-1Tx switching.</w:t>
      </w:r>
    </w:p>
    <w:p w14:paraId="6810EF62" w14:textId="77777777" w:rsidR="002E671C" w:rsidRDefault="002E671C" w:rsidP="002E671C">
      <w:pPr>
        <w:pStyle w:val="af4"/>
        <w:ind w:leftChars="0" w:left="0" w:firstLine="0"/>
        <w:jc w:val="left"/>
        <w:rPr>
          <w:rFonts w:ascii="Times New Roman" w:eastAsia="宋体" w:hAnsi="Times New Roman" w:cs="Times New Roman"/>
          <w:kern w:val="0"/>
          <w:sz w:val="22"/>
          <w:szCs w:val="20"/>
          <w:lang w:eastAsia="ja-JP"/>
        </w:rPr>
      </w:pPr>
      <w:r w:rsidRPr="00BD59E0">
        <w:rPr>
          <w:rFonts w:ascii="Times New Roman" w:eastAsia="宋体" w:hAnsi="Times New Roman" w:cs="Times New Roman"/>
          <w:b/>
          <w:kern w:val="0"/>
          <w:sz w:val="22"/>
          <w:szCs w:val="20"/>
          <w:lang w:eastAsia="ja-JP"/>
        </w:rPr>
        <w:t xml:space="preserve">Proposal </w:t>
      </w:r>
      <w:r>
        <w:rPr>
          <w:rFonts w:ascii="Times New Roman" w:eastAsia="宋体" w:hAnsi="Times New Roman" w:cs="Times New Roman"/>
          <w:b/>
          <w:kern w:val="0"/>
          <w:sz w:val="22"/>
          <w:szCs w:val="20"/>
          <w:lang w:eastAsia="ja-JP"/>
        </w:rPr>
        <w:t>4</w:t>
      </w:r>
      <w:r w:rsidRPr="00BD59E0">
        <w:rPr>
          <w:rFonts w:ascii="Times New Roman" w:eastAsia="宋体" w:hAnsi="Times New Roman" w:cs="Times New Roman"/>
          <w:b/>
          <w:kern w:val="0"/>
          <w:sz w:val="22"/>
          <w:szCs w:val="20"/>
          <w:lang w:eastAsia="ja-JP"/>
        </w:rPr>
        <w:t xml:space="preserve">: </w:t>
      </w:r>
      <w:r>
        <w:rPr>
          <w:rFonts w:ascii="Times New Roman" w:eastAsia="宋体" w:hAnsi="Times New Roman" w:cs="Times New Roman"/>
          <w:b/>
          <w:kern w:val="0"/>
          <w:sz w:val="22"/>
          <w:szCs w:val="20"/>
          <w:lang w:eastAsia="ja-JP"/>
        </w:rPr>
        <w:t>Indicating the support of 2 ports UL transmission on some bands in a band combination can be done via legacy capabilities, e.g. MIMO layer and port number, therefore no new capability is to be introduced for Rel-18 UL Tx switching.</w:t>
      </w:r>
    </w:p>
    <w:p w14:paraId="32868BE7" w14:textId="77777777" w:rsidR="002E671C" w:rsidRDefault="002E671C" w:rsidP="002E671C">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eastAsia="ja-JP"/>
        </w:rPr>
      </w:pPr>
      <w:r w:rsidRPr="00BD59E0">
        <w:rPr>
          <w:rFonts w:ascii="Times New Roman" w:eastAsia="宋体" w:hAnsi="Times New Roman" w:cs="Times New Roman"/>
          <w:b/>
          <w:kern w:val="0"/>
          <w:sz w:val="22"/>
          <w:szCs w:val="20"/>
          <w:lang w:val="en-GB" w:eastAsia="ja-JP"/>
        </w:rPr>
        <w:t xml:space="preserve">Proposal </w:t>
      </w:r>
      <w:r>
        <w:rPr>
          <w:rFonts w:ascii="Times New Roman" w:eastAsia="宋体" w:hAnsi="Times New Roman" w:cs="Times New Roman"/>
          <w:b/>
          <w:kern w:val="0"/>
          <w:sz w:val="22"/>
          <w:szCs w:val="20"/>
          <w:lang w:eastAsia="ja-JP"/>
        </w:rPr>
        <w:t>5</w:t>
      </w:r>
      <w:r w:rsidRPr="00BD59E0">
        <w:rPr>
          <w:rFonts w:ascii="Times New Roman" w:eastAsia="宋体" w:hAnsi="Times New Roman" w:cs="Times New Roman"/>
          <w:b/>
          <w:kern w:val="0"/>
          <w:sz w:val="22"/>
          <w:szCs w:val="20"/>
          <w:lang w:val="en-GB" w:eastAsia="ja-JP"/>
        </w:rPr>
        <w:t xml:space="preserve">: </w:t>
      </w:r>
      <w:r>
        <w:rPr>
          <w:rFonts w:ascii="Times New Roman" w:eastAsia="宋体" w:hAnsi="Times New Roman" w:cs="Times New Roman"/>
          <w:b/>
          <w:kern w:val="0"/>
          <w:sz w:val="22"/>
          <w:szCs w:val="20"/>
          <w:lang w:val="en-GB" w:eastAsia="ja-JP"/>
        </w:rPr>
        <w:t xml:space="preserve">If RAN2 agree </w:t>
      </w:r>
      <w:r w:rsidRPr="000F5C27">
        <w:rPr>
          <w:rFonts w:ascii="Times New Roman" w:eastAsia="宋体" w:hAnsi="Times New Roman" w:cs="Times New Roman"/>
          <w:b/>
          <w:kern w:val="0"/>
          <w:sz w:val="22"/>
          <w:szCs w:val="20"/>
          <w:lang w:val="en-GB" w:eastAsia="ja-JP"/>
        </w:rPr>
        <w:t>the</w:t>
      </w:r>
      <w:r>
        <w:rPr>
          <w:rFonts w:ascii="Times New Roman" w:eastAsia="宋体" w:hAnsi="Times New Roman" w:cs="Times New Roman"/>
          <w:b/>
          <w:kern w:val="0"/>
          <w:sz w:val="22"/>
          <w:szCs w:val="20"/>
          <w:lang w:val="en-GB" w:eastAsia="ja-JP"/>
        </w:rPr>
        <w:t xml:space="preserve"> 3/4</w:t>
      </w:r>
      <w:r w:rsidRPr="000F5C27">
        <w:rPr>
          <w:rFonts w:ascii="Times New Roman" w:eastAsia="宋体" w:hAnsi="Times New Roman" w:cs="Times New Roman"/>
          <w:b/>
          <w:kern w:val="0"/>
          <w:sz w:val="22"/>
          <w:szCs w:val="20"/>
          <w:lang w:val="en-GB" w:eastAsia="ja-JP"/>
        </w:rPr>
        <w:t xml:space="preserve"> </w:t>
      </w:r>
      <w:r w:rsidRPr="000F5C27">
        <w:rPr>
          <w:rFonts w:ascii="Times New Roman" w:eastAsia="宋体" w:hAnsi="Times New Roman" w:cs="Times New Roman"/>
          <w:b/>
          <w:i/>
          <w:kern w:val="0"/>
          <w:sz w:val="22"/>
          <w:szCs w:val="20"/>
        </w:rPr>
        <w:t>FeatureSetUplink</w:t>
      </w:r>
      <w:r w:rsidRPr="000F5C27">
        <w:rPr>
          <w:rFonts w:ascii="Times New Roman" w:eastAsia="宋体" w:hAnsi="Times New Roman" w:cs="Times New Roman"/>
          <w:b/>
          <w:kern w:val="0"/>
          <w:sz w:val="22"/>
          <w:szCs w:val="20"/>
          <w:lang w:eastAsia="ja-JP"/>
        </w:rPr>
        <w:t xml:space="preserve"> </w:t>
      </w:r>
      <w:r>
        <w:rPr>
          <w:rFonts w:ascii="Times New Roman" w:eastAsia="宋体" w:hAnsi="Times New Roman" w:cs="Times New Roman"/>
          <w:b/>
          <w:kern w:val="0"/>
          <w:sz w:val="22"/>
          <w:szCs w:val="20"/>
          <w:lang w:eastAsia="ja-JP"/>
        </w:rPr>
        <w:t>are reported in one row for the 3/4 UL bands involved in Rel-18 UL Tx switching for a given BC, fallback and backward compatibility should be supported in the following way:</w:t>
      </w:r>
    </w:p>
    <w:p w14:paraId="6EB1FD20" w14:textId="77777777" w:rsidR="002E671C" w:rsidRPr="006341E8" w:rsidRDefault="002E671C" w:rsidP="002E671C">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rPr>
      </w:pPr>
      <w:r w:rsidRPr="006341E8">
        <w:rPr>
          <w:rFonts w:ascii="Times New Roman" w:eastAsia="宋体" w:hAnsi="Times New Roman" w:cs="Times New Roman"/>
          <w:b/>
          <w:kern w:val="0"/>
          <w:sz w:val="22"/>
          <w:szCs w:val="20"/>
          <w:lang w:eastAsia="ja-JP"/>
        </w:rPr>
        <w:t xml:space="preserve">The UE needs to guarantee the </w:t>
      </w:r>
      <w:r w:rsidRPr="006341E8">
        <w:rPr>
          <w:rFonts w:ascii="Times New Roman" w:eastAsia="宋体" w:hAnsi="Times New Roman" w:cs="Times New Roman"/>
          <w:b/>
          <w:i/>
          <w:kern w:val="0"/>
          <w:sz w:val="22"/>
          <w:szCs w:val="20"/>
        </w:rPr>
        <w:t>FeatureSetUplink</w:t>
      </w:r>
      <w:r w:rsidRPr="006341E8">
        <w:rPr>
          <w:rFonts w:ascii="Times New Roman" w:eastAsia="宋体" w:hAnsi="Times New Roman" w:cs="Times New Roman"/>
          <w:b/>
          <w:kern w:val="0"/>
          <w:sz w:val="22"/>
          <w:szCs w:val="20"/>
        </w:rPr>
        <w:t>s reported for Rel-18 UL Tx switching are applicable to Rel-16/Rel-17 Tx switching if the Rel-16/Rel-17 switching period is reported for that band pair</w:t>
      </w:r>
      <w:r>
        <w:rPr>
          <w:rFonts w:ascii="Times New Roman" w:eastAsia="宋体" w:hAnsi="Times New Roman" w:cs="Times New Roman"/>
          <w:b/>
          <w:kern w:val="0"/>
          <w:sz w:val="22"/>
          <w:szCs w:val="20"/>
        </w:rPr>
        <w:t xml:space="preserve"> and the same switching option of the band pair is supported for </w:t>
      </w:r>
      <w:r w:rsidRPr="006341E8">
        <w:rPr>
          <w:rFonts w:ascii="Times New Roman" w:eastAsia="宋体" w:hAnsi="Times New Roman" w:cs="Times New Roman"/>
          <w:b/>
          <w:kern w:val="0"/>
          <w:sz w:val="22"/>
          <w:szCs w:val="20"/>
        </w:rPr>
        <w:t>Rel-16/Rel-17</w:t>
      </w:r>
      <w:r>
        <w:rPr>
          <w:rFonts w:ascii="Times New Roman" w:eastAsia="宋体" w:hAnsi="Times New Roman" w:cs="Times New Roman"/>
          <w:b/>
          <w:kern w:val="0"/>
          <w:sz w:val="22"/>
          <w:szCs w:val="20"/>
        </w:rPr>
        <w:t xml:space="preserve"> switching</w:t>
      </w:r>
      <w:r w:rsidRPr="006341E8">
        <w:rPr>
          <w:rFonts w:ascii="Times New Roman" w:eastAsia="宋体" w:hAnsi="Times New Roman" w:cs="Times New Roman"/>
          <w:b/>
          <w:kern w:val="0"/>
          <w:sz w:val="22"/>
          <w:szCs w:val="20"/>
        </w:rPr>
        <w:t>.</w:t>
      </w:r>
    </w:p>
    <w:p w14:paraId="3D489728" w14:textId="77777777" w:rsidR="002E671C" w:rsidRPr="006341E8" w:rsidRDefault="002E671C" w:rsidP="002E671C">
      <w:pPr>
        <w:pStyle w:val="af4"/>
        <w:numPr>
          <w:ilvl w:val="0"/>
          <w:numId w:val="24"/>
        </w:numPr>
        <w:overflowPunct w:val="0"/>
        <w:autoSpaceDE w:val="0"/>
        <w:autoSpaceDN w:val="0"/>
        <w:adjustRightInd w:val="0"/>
        <w:spacing w:after="60"/>
        <w:ind w:leftChars="0"/>
        <w:jc w:val="left"/>
        <w:rPr>
          <w:rFonts w:ascii="Times New Roman" w:eastAsia="宋体" w:hAnsi="Times New Roman" w:cs="Times New Roman"/>
          <w:b/>
          <w:kern w:val="0"/>
          <w:sz w:val="22"/>
          <w:szCs w:val="20"/>
          <w:lang w:eastAsia="ja-JP"/>
        </w:rPr>
      </w:pPr>
      <w:r w:rsidRPr="006341E8">
        <w:rPr>
          <w:rFonts w:ascii="Times New Roman" w:eastAsia="宋体" w:hAnsi="Times New Roman" w:cs="Times New Roman"/>
          <w:b/>
          <w:kern w:val="0"/>
          <w:sz w:val="22"/>
          <w:szCs w:val="20"/>
        </w:rPr>
        <w:t xml:space="preserve">The UE needs to report FSC </w:t>
      </w:r>
      <w:r>
        <w:rPr>
          <w:rFonts w:ascii="Times New Roman" w:eastAsia="宋体" w:hAnsi="Times New Roman" w:cs="Times New Roman"/>
          <w:b/>
          <w:kern w:val="0"/>
          <w:sz w:val="22"/>
          <w:szCs w:val="20"/>
        </w:rPr>
        <w:t xml:space="preserve">row </w:t>
      </w:r>
      <w:r w:rsidRPr="006341E8">
        <w:rPr>
          <w:rFonts w:ascii="Times New Roman" w:eastAsia="宋体" w:hAnsi="Times New Roman" w:cs="Times New Roman"/>
          <w:b/>
          <w:kern w:val="0"/>
          <w:sz w:val="22"/>
          <w:szCs w:val="20"/>
        </w:rPr>
        <w:t xml:space="preserve">for Rel-16/Rel-17 </w:t>
      </w:r>
      <w:r>
        <w:rPr>
          <w:rFonts w:ascii="Times New Roman" w:eastAsia="宋体" w:hAnsi="Times New Roman" w:cs="Times New Roman"/>
          <w:b/>
          <w:kern w:val="0"/>
          <w:sz w:val="22"/>
          <w:szCs w:val="20"/>
        </w:rPr>
        <w:t>UL Tx switching</w:t>
      </w:r>
      <w:r w:rsidRPr="00FC6DAC">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explicitly</w:t>
      </w:r>
      <w:r>
        <w:rPr>
          <w:rFonts w:ascii="Times New Roman" w:eastAsia="宋体" w:hAnsi="Times New Roman" w:cs="Times New Roman"/>
          <w:b/>
          <w:kern w:val="0"/>
          <w:sz w:val="22"/>
          <w:szCs w:val="20"/>
        </w:rPr>
        <w:t xml:space="preserve"> if the </w:t>
      </w:r>
      <w:r w:rsidRPr="006341E8">
        <w:rPr>
          <w:rFonts w:ascii="Times New Roman" w:eastAsia="宋体" w:hAnsi="Times New Roman" w:cs="Times New Roman"/>
          <w:b/>
          <w:kern w:val="0"/>
          <w:sz w:val="22"/>
          <w:szCs w:val="20"/>
        </w:rPr>
        <w:t>Rel-16/Rel-17</w:t>
      </w:r>
      <w:r>
        <w:rPr>
          <w:rFonts w:ascii="Times New Roman" w:eastAsia="宋体" w:hAnsi="Times New Roman" w:cs="Times New Roman"/>
          <w:b/>
          <w:kern w:val="0"/>
          <w:sz w:val="22"/>
          <w:szCs w:val="20"/>
        </w:rPr>
        <w:t xml:space="preserve"> </w:t>
      </w:r>
      <w:r w:rsidRPr="006341E8">
        <w:rPr>
          <w:rFonts w:ascii="Times New Roman" w:eastAsia="宋体" w:hAnsi="Times New Roman" w:cs="Times New Roman"/>
          <w:b/>
          <w:kern w:val="0"/>
          <w:sz w:val="22"/>
          <w:szCs w:val="20"/>
        </w:rPr>
        <w:t>switching period is reported for that band pair.</w:t>
      </w:r>
    </w:p>
    <w:p w14:paraId="6F220C17" w14:textId="77777777" w:rsidR="002E671C" w:rsidRDefault="002E671C" w:rsidP="002E671C">
      <w:pPr>
        <w:widowControl/>
        <w:autoSpaceDN w:val="0"/>
        <w:spacing w:beforeLines="50" w:before="156" w:after="120"/>
        <w:jc w:val="left"/>
        <w:rPr>
          <w:rFonts w:ascii="Times New Roman" w:eastAsia="宋体" w:hAnsi="Times New Roman" w:cs="Times New Roman"/>
          <w:b/>
          <w:kern w:val="0"/>
          <w:sz w:val="22"/>
          <w:lang w:val="en-GB" w:eastAsia="en-US"/>
        </w:rPr>
      </w:pPr>
      <w:r>
        <w:rPr>
          <w:rFonts w:ascii="Times New Roman" w:eastAsia="宋体" w:hAnsi="Times New Roman" w:cs="Times New Roman"/>
          <w:b/>
          <w:kern w:val="0"/>
          <w:sz w:val="22"/>
          <w:lang w:val="en-GB" w:eastAsia="en-US"/>
        </w:rPr>
        <w:t xml:space="preserve">Proposal 6: In order to reduce signalling overhead, the </w:t>
      </w:r>
      <w:r>
        <w:rPr>
          <w:rFonts w:ascii="Times New Roman" w:eastAsia="宋体" w:hAnsi="Times New Roman" w:cs="Times New Roman"/>
          <w:b/>
          <w:i/>
          <w:kern w:val="0"/>
          <w:sz w:val="22"/>
          <w:lang w:val="en-GB" w:eastAsia="en-US"/>
        </w:rPr>
        <w:t>FeatureSets</w:t>
      </w:r>
      <w:r>
        <w:rPr>
          <w:rFonts w:ascii="Times New Roman" w:eastAsia="宋体" w:hAnsi="Times New Roman" w:cs="Times New Roman"/>
          <w:b/>
          <w:kern w:val="0"/>
          <w:sz w:val="22"/>
          <w:lang w:val="en-GB" w:eastAsia="en-US"/>
        </w:rPr>
        <w:t xml:space="preserve"> reported for Rel-16/Rel-17 Tx switching between 2 bands can be combined to </w:t>
      </w:r>
      <w:r w:rsidRPr="00AC463B">
        <w:rPr>
          <w:rFonts w:ascii="Times New Roman" w:eastAsia="宋体" w:hAnsi="Times New Roman" w:cs="Times New Roman"/>
          <w:b/>
          <w:kern w:val="0"/>
          <w:sz w:val="22"/>
          <w:lang w:val="en-GB" w:eastAsia="en-US"/>
        </w:rPr>
        <w:t>substitute</w:t>
      </w:r>
      <w:r>
        <w:rPr>
          <w:rFonts w:ascii="Times New Roman" w:eastAsia="宋体" w:hAnsi="Times New Roman" w:cs="Times New Roman"/>
          <w:b/>
          <w:kern w:val="0"/>
          <w:sz w:val="22"/>
          <w:lang w:val="en-GB" w:eastAsia="en-US"/>
        </w:rPr>
        <w:t xml:space="preserve"> the FSC row of 3/4 UL bands for Rel-18 UL Tx switching. </w:t>
      </w:r>
    </w:p>
    <w:p w14:paraId="5A5628B7" w14:textId="77777777" w:rsidR="002E671C" w:rsidRDefault="002E671C" w:rsidP="002E671C">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 xml:space="preserve">Proposal 7: For Rel-18 UL Tx switching among 3/4 band pair, legacy signalling </w:t>
      </w:r>
      <w:r w:rsidRPr="003733C0">
        <w:rPr>
          <w:rFonts w:ascii="Times New Roman" w:eastAsia="宋体" w:hAnsi="Times New Roman" w:cs="Times New Roman"/>
          <w:b/>
          <w:i/>
          <w:kern w:val="0"/>
          <w:sz w:val="22"/>
          <w:szCs w:val="20"/>
          <w:lang w:val="en-GB" w:eastAsia="ja-JP"/>
        </w:rPr>
        <w:t>uplinkTxSwitchingOption-r16</w:t>
      </w:r>
      <w:r>
        <w:rPr>
          <w:rFonts w:ascii="Times New Roman" w:eastAsia="宋体" w:hAnsi="Times New Roman" w:cs="Times New Roman"/>
          <w:b/>
          <w:kern w:val="0"/>
          <w:sz w:val="22"/>
          <w:szCs w:val="20"/>
          <w:lang w:val="en-GB" w:eastAsia="ja-JP"/>
        </w:rPr>
        <w:t xml:space="preserve"> is reused in the following way:</w:t>
      </w:r>
    </w:p>
    <w:p w14:paraId="3664E313" w14:textId="77777777" w:rsidR="002E671C" w:rsidRPr="003733C0" w:rsidRDefault="002E671C" w:rsidP="002E671C">
      <w:pPr>
        <w:pStyle w:val="af4"/>
        <w:numPr>
          <w:ilvl w:val="0"/>
          <w:numId w:val="26"/>
        </w:numPr>
        <w:overflowPunct w:val="0"/>
        <w:autoSpaceDE w:val="0"/>
        <w:autoSpaceDN w:val="0"/>
        <w:adjustRightInd w:val="0"/>
        <w:spacing w:after="60"/>
        <w:ind w:leftChars="0"/>
        <w:jc w:val="left"/>
        <w:rPr>
          <w:rFonts w:ascii="Times New Roman" w:eastAsia="宋体" w:hAnsi="Times New Roman" w:cs="Times New Roman"/>
          <w:b/>
          <w:kern w:val="0"/>
          <w:sz w:val="22"/>
          <w:lang w:eastAsia="en-US"/>
        </w:rPr>
      </w:pPr>
      <w:r w:rsidRPr="003733C0">
        <w:rPr>
          <w:rFonts w:ascii="Times New Roman" w:eastAsia="宋体" w:hAnsi="Times New Roman" w:cs="Times New Roman"/>
          <w:b/>
          <w:kern w:val="0"/>
          <w:sz w:val="22"/>
          <w:lang w:eastAsia="en-US"/>
        </w:rPr>
        <w:lastRenderedPageBreak/>
        <w:t xml:space="preserve">If </w:t>
      </w:r>
      <w:r w:rsidRPr="003733C0">
        <w:rPr>
          <w:rFonts w:ascii="Times New Roman" w:eastAsia="宋体" w:hAnsi="Times New Roman" w:cs="Times New Roman"/>
          <w:b/>
          <w:i/>
          <w:kern w:val="0"/>
          <w:sz w:val="22"/>
          <w:lang w:eastAsia="en-US"/>
        </w:rPr>
        <w:t>switchedUL</w:t>
      </w:r>
      <w:r w:rsidRPr="003733C0">
        <w:rPr>
          <w:rFonts w:ascii="Times New Roman" w:eastAsia="宋体" w:hAnsi="Times New Roman" w:cs="Times New Roman"/>
          <w:b/>
          <w:kern w:val="0"/>
          <w:sz w:val="22"/>
          <w:lang w:eastAsia="en-US"/>
        </w:rPr>
        <w:t xml:space="preserve"> is configured, all the band pairs work in the switched</w:t>
      </w:r>
      <w:r>
        <w:rPr>
          <w:rFonts w:ascii="Times New Roman" w:eastAsia="宋体" w:hAnsi="Times New Roman" w:cs="Times New Roman"/>
          <w:b/>
          <w:kern w:val="0"/>
          <w:sz w:val="22"/>
          <w:lang w:eastAsia="en-US"/>
        </w:rPr>
        <w:t xml:space="preserve"> </w:t>
      </w:r>
      <w:r w:rsidRPr="003733C0">
        <w:rPr>
          <w:rFonts w:ascii="Times New Roman" w:eastAsia="宋体" w:hAnsi="Times New Roman" w:cs="Times New Roman"/>
          <w:b/>
          <w:kern w:val="0"/>
          <w:sz w:val="22"/>
          <w:lang w:eastAsia="en-US"/>
        </w:rPr>
        <w:t xml:space="preserve">UL mode; </w:t>
      </w:r>
    </w:p>
    <w:p w14:paraId="57682DA3" w14:textId="77777777" w:rsidR="002E671C" w:rsidRPr="003733C0" w:rsidRDefault="002E671C" w:rsidP="002E671C">
      <w:pPr>
        <w:pStyle w:val="af4"/>
        <w:numPr>
          <w:ilvl w:val="0"/>
          <w:numId w:val="26"/>
        </w:numPr>
        <w:overflowPunct w:val="0"/>
        <w:autoSpaceDE w:val="0"/>
        <w:autoSpaceDN w:val="0"/>
        <w:adjustRightInd w:val="0"/>
        <w:spacing w:after="60"/>
        <w:ind w:leftChars="0"/>
        <w:jc w:val="left"/>
        <w:rPr>
          <w:rFonts w:ascii="Times New Roman" w:eastAsia="宋体" w:hAnsi="Times New Roman" w:cs="Times New Roman"/>
          <w:b/>
          <w:kern w:val="0"/>
          <w:sz w:val="22"/>
          <w:szCs w:val="20"/>
          <w:lang w:eastAsia="ja-JP"/>
        </w:rPr>
      </w:pPr>
      <w:r w:rsidRPr="003733C0">
        <w:rPr>
          <w:rFonts w:ascii="Times New Roman" w:eastAsia="宋体" w:hAnsi="Times New Roman" w:cs="Times New Roman"/>
          <w:b/>
          <w:kern w:val="0"/>
          <w:sz w:val="22"/>
          <w:lang w:eastAsia="en-US"/>
        </w:rPr>
        <w:t xml:space="preserve">Otherwise if </w:t>
      </w:r>
      <w:r w:rsidRPr="003733C0">
        <w:rPr>
          <w:rFonts w:ascii="Times New Roman" w:eastAsia="宋体" w:hAnsi="Times New Roman" w:cs="Times New Roman"/>
          <w:b/>
          <w:i/>
          <w:kern w:val="0"/>
          <w:sz w:val="22"/>
          <w:lang w:eastAsia="en-US"/>
        </w:rPr>
        <w:t>dualUL</w:t>
      </w:r>
      <w:r w:rsidRPr="003733C0">
        <w:rPr>
          <w:rFonts w:ascii="Times New Roman" w:eastAsia="宋体" w:hAnsi="Times New Roman" w:cs="Times New Roman"/>
          <w:b/>
          <w:kern w:val="0"/>
          <w:sz w:val="22"/>
          <w:lang w:eastAsia="en-US"/>
        </w:rPr>
        <w:t xml:space="preserve"> is configured, the band pairs supporting </w:t>
      </w:r>
      <w:r w:rsidRPr="00814A0E">
        <w:rPr>
          <w:rFonts w:ascii="Times New Roman" w:eastAsia="宋体" w:hAnsi="Times New Roman" w:cs="Times New Roman"/>
          <w:b/>
          <w:i/>
          <w:kern w:val="0"/>
          <w:sz w:val="22"/>
          <w:lang w:eastAsia="en-US"/>
        </w:rPr>
        <w:t>dualUL</w:t>
      </w:r>
      <w:r w:rsidRPr="003733C0">
        <w:rPr>
          <w:rFonts w:ascii="Times New Roman" w:eastAsia="宋体" w:hAnsi="Times New Roman" w:cs="Times New Roman"/>
          <w:b/>
          <w:kern w:val="0"/>
          <w:sz w:val="22"/>
          <w:lang w:eastAsia="en-US"/>
        </w:rPr>
        <w:t xml:space="preserve"> work in the dual</w:t>
      </w:r>
      <w:r>
        <w:rPr>
          <w:rFonts w:ascii="Times New Roman" w:eastAsia="宋体" w:hAnsi="Times New Roman" w:cs="Times New Roman"/>
          <w:b/>
          <w:kern w:val="0"/>
          <w:sz w:val="22"/>
          <w:lang w:eastAsia="en-US"/>
        </w:rPr>
        <w:t xml:space="preserve"> </w:t>
      </w:r>
      <w:r w:rsidRPr="003733C0">
        <w:rPr>
          <w:rFonts w:ascii="Times New Roman" w:eastAsia="宋体" w:hAnsi="Times New Roman" w:cs="Times New Roman"/>
          <w:b/>
          <w:kern w:val="0"/>
          <w:sz w:val="22"/>
          <w:lang w:eastAsia="en-US"/>
        </w:rPr>
        <w:t xml:space="preserve">UL mode, while the band pairs only supporting </w:t>
      </w:r>
      <w:r w:rsidRPr="00814A0E">
        <w:rPr>
          <w:rFonts w:ascii="Times New Roman" w:eastAsia="宋体" w:hAnsi="Times New Roman" w:cs="Times New Roman"/>
          <w:b/>
          <w:i/>
          <w:kern w:val="0"/>
          <w:sz w:val="22"/>
          <w:lang w:eastAsia="en-US"/>
        </w:rPr>
        <w:t>switchedUL</w:t>
      </w:r>
      <w:r w:rsidRPr="003733C0">
        <w:rPr>
          <w:rFonts w:ascii="Times New Roman" w:eastAsia="宋体" w:hAnsi="Times New Roman" w:cs="Times New Roman"/>
          <w:b/>
          <w:kern w:val="0"/>
          <w:sz w:val="22"/>
          <w:lang w:eastAsia="en-US"/>
        </w:rPr>
        <w:t xml:space="preserve"> should work in the switched</w:t>
      </w:r>
      <w:r>
        <w:rPr>
          <w:rFonts w:ascii="Times New Roman" w:eastAsia="宋体" w:hAnsi="Times New Roman" w:cs="Times New Roman"/>
          <w:b/>
          <w:kern w:val="0"/>
          <w:sz w:val="22"/>
          <w:lang w:eastAsia="en-US"/>
        </w:rPr>
        <w:t xml:space="preserve"> </w:t>
      </w:r>
      <w:r w:rsidRPr="003733C0">
        <w:rPr>
          <w:rFonts w:ascii="Times New Roman" w:eastAsia="宋体" w:hAnsi="Times New Roman" w:cs="Times New Roman"/>
          <w:b/>
          <w:kern w:val="0"/>
          <w:sz w:val="22"/>
          <w:lang w:eastAsia="en-US"/>
        </w:rPr>
        <w:t>UL mode.</w:t>
      </w:r>
    </w:p>
    <w:p w14:paraId="2739D816" w14:textId="77777777" w:rsidR="002E671C" w:rsidRDefault="002E671C" w:rsidP="002E671C">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Proposal 8: For Rel-18 UL Tx switching among 3/4 bands, the switching period location is configured for each band pair. Further updates are possible if more inputs from RAN4/RAN1.</w:t>
      </w:r>
    </w:p>
    <w:p w14:paraId="7DE3AC20" w14:textId="77777777" w:rsidR="002E671C" w:rsidRDefault="002E671C" w:rsidP="002E671C">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 xml:space="preserve">Proposal 9: For Rel-18 UL Tx switching among 3/4 bands, existing signalling </w:t>
      </w:r>
      <w:r w:rsidRPr="00E42BAF">
        <w:rPr>
          <w:rFonts w:ascii="Times New Roman" w:eastAsia="宋体" w:hAnsi="Times New Roman" w:cs="Times New Roman"/>
          <w:b/>
          <w:i/>
          <w:kern w:val="0"/>
          <w:sz w:val="22"/>
          <w:szCs w:val="20"/>
          <w:lang w:val="en-GB" w:eastAsia="ja-JP"/>
        </w:rPr>
        <w:t>uplinkTxSwitching-DualUL-TxState-r17</w:t>
      </w:r>
      <w:r>
        <w:rPr>
          <w:rFonts w:ascii="Times New Roman" w:eastAsia="宋体" w:hAnsi="Times New Roman" w:cs="Times New Roman"/>
          <w:b/>
          <w:kern w:val="0"/>
          <w:sz w:val="22"/>
          <w:szCs w:val="20"/>
          <w:lang w:val="en-GB" w:eastAsia="ja-JP"/>
        </w:rPr>
        <w:t xml:space="preserve"> is reused to indicate the state of Tx chains for </w:t>
      </w:r>
      <w:r w:rsidRPr="00814A0E">
        <w:rPr>
          <w:rFonts w:ascii="Times New Roman" w:eastAsia="宋体" w:hAnsi="Times New Roman" w:cs="Times New Roman"/>
          <w:b/>
          <w:i/>
          <w:kern w:val="0"/>
          <w:sz w:val="22"/>
          <w:szCs w:val="20"/>
          <w:lang w:val="en-GB" w:eastAsia="ja-JP"/>
        </w:rPr>
        <w:t>dualUL</w:t>
      </w:r>
      <w:r>
        <w:rPr>
          <w:rFonts w:ascii="Times New Roman" w:eastAsia="宋体" w:hAnsi="Times New Roman" w:cs="Times New Roman"/>
          <w:b/>
          <w:kern w:val="0"/>
          <w:sz w:val="22"/>
          <w:szCs w:val="20"/>
          <w:lang w:val="en-GB" w:eastAsia="ja-JP"/>
        </w:rPr>
        <w:t xml:space="preserve"> mode. A new per-band RRC configuration is introduced to configure associated band for each band, which indicates on which band one Tx is assumed when the other </w:t>
      </w:r>
      <w:r w:rsidRPr="00E42BAF">
        <w:rPr>
          <w:rFonts w:ascii="Times New Roman" w:eastAsia="宋体" w:hAnsi="Times New Roman" w:cs="Times New Roman"/>
          <w:b/>
          <w:kern w:val="0"/>
          <w:sz w:val="22"/>
          <w:szCs w:val="20"/>
          <w:lang w:val="en-GB" w:eastAsia="ja-JP"/>
        </w:rPr>
        <w:t xml:space="preserve">Tx chain is </w:t>
      </w:r>
      <w:r>
        <w:rPr>
          <w:rFonts w:ascii="Times New Roman" w:eastAsia="宋体" w:hAnsi="Times New Roman" w:cs="Times New Roman"/>
          <w:b/>
          <w:kern w:val="0"/>
          <w:sz w:val="22"/>
          <w:szCs w:val="20"/>
          <w:lang w:val="en-GB" w:eastAsia="ja-JP"/>
        </w:rPr>
        <w:t xml:space="preserve">to be </w:t>
      </w:r>
      <w:r w:rsidRPr="00E42BAF">
        <w:rPr>
          <w:rFonts w:ascii="Times New Roman" w:eastAsia="宋体" w:hAnsi="Times New Roman" w:cs="Times New Roman"/>
          <w:b/>
          <w:kern w:val="0"/>
          <w:sz w:val="22"/>
          <w:szCs w:val="20"/>
          <w:lang w:val="en-GB" w:eastAsia="ja-JP"/>
        </w:rPr>
        <w:t xml:space="preserve">switched to </w:t>
      </w:r>
      <w:r>
        <w:rPr>
          <w:rFonts w:ascii="Times New Roman" w:eastAsia="宋体" w:hAnsi="Times New Roman" w:cs="Times New Roman"/>
          <w:b/>
          <w:kern w:val="0"/>
          <w:sz w:val="22"/>
          <w:szCs w:val="20"/>
          <w:lang w:val="en-GB" w:eastAsia="ja-JP"/>
        </w:rPr>
        <w:t xml:space="preserve">a </w:t>
      </w:r>
      <w:r w:rsidRPr="00E42BAF">
        <w:rPr>
          <w:rFonts w:ascii="Times New Roman" w:eastAsia="宋体" w:hAnsi="Times New Roman" w:cs="Times New Roman"/>
          <w:b/>
          <w:kern w:val="0"/>
          <w:sz w:val="22"/>
          <w:szCs w:val="20"/>
          <w:lang w:val="en-GB" w:eastAsia="ja-JP"/>
        </w:rPr>
        <w:t>band</w:t>
      </w:r>
      <w:r>
        <w:rPr>
          <w:rFonts w:ascii="Times New Roman" w:eastAsia="宋体" w:hAnsi="Times New Roman" w:cs="Times New Roman"/>
          <w:b/>
          <w:kern w:val="0"/>
          <w:sz w:val="22"/>
          <w:szCs w:val="20"/>
          <w:lang w:val="en-GB" w:eastAsia="ja-JP"/>
        </w:rPr>
        <w:t>, if</w:t>
      </w:r>
      <w:r w:rsidRPr="00E42BAF">
        <w:rPr>
          <w:rFonts w:ascii="Times New Roman" w:eastAsia="宋体" w:hAnsi="Times New Roman" w:cs="Times New Roman"/>
          <w:b/>
          <w:i/>
          <w:kern w:val="0"/>
          <w:sz w:val="22"/>
          <w:szCs w:val="20"/>
          <w:lang w:val="en-GB" w:eastAsia="ja-JP"/>
        </w:rPr>
        <w:t xml:space="preserve"> oneT</w:t>
      </w:r>
      <w:r>
        <w:rPr>
          <w:rFonts w:ascii="Times New Roman" w:eastAsia="宋体" w:hAnsi="Times New Roman" w:cs="Times New Roman"/>
          <w:b/>
          <w:kern w:val="0"/>
          <w:sz w:val="22"/>
          <w:szCs w:val="20"/>
          <w:lang w:val="en-GB" w:eastAsia="ja-JP"/>
        </w:rPr>
        <w:t xml:space="preserve"> is configured in </w:t>
      </w:r>
      <w:r w:rsidRPr="00E42BAF">
        <w:rPr>
          <w:rFonts w:ascii="Times New Roman" w:eastAsia="宋体" w:hAnsi="Times New Roman" w:cs="Times New Roman"/>
          <w:b/>
          <w:i/>
          <w:kern w:val="0"/>
          <w:sz w:val="22"/>
          <w:szCs w:val="20"/>
          <w:lang w:val="en-GB" w:eastAsia="ja-JP"/>
        </w:rPr>
        <w:t>uplinkTxSwitching-DualUL-TxState-r17</w:t>
      </w:r>
      <w:r>
        <w:rPr>
          <w:rFonts w:ascii="Times New Roman" w:eastAsia="宋体" w:hAnsi="Times New Roman" w:cs="Times New Roman"/>
          <w:b/>
          <w:kern w:val="0"/>
          <w:sz w:val="22"/>
          <w:szCs w:val="20"/>
          <w:lang w:val="en-GB" w:eastAsia="ja-JP"/>
        </w:rPr>
        <w:t>.</w:t>
      </w:r>
    </w:p>
    <w:p w14:paraId="68538010" w14:textId="77777777" w:rsidR="002975E8" w:rsidRPr="00E42BAF" w:rsidRDefault="00E42BAF" w:rsidP="00BC11E3">
      <w:pPr>
        <w:widowControl/>
        <w:overflowPunct w:val="0"/>
        <w:autoSpaceDE w:val="0"/>
        <w:autoSpaceDN w:val="0"/>
        <w:adjustRightInd w:val="0"/>
        <w:spacing w:before="60" w:after="60"/>
        <w:jc w:val="left"/>
        <w:rPr>
          <w:rFonts w:ascii="Times New Roman" w:eastAsia="宋体" w:hAnsi="Times New Roman" w:cs="Times New Roman"/>
          <w:b/>
          <w:kern w:val="0"/>
          <w:sz w:val="22"/>
          <w:szCs w:val="20"/>
          <w:lang w:val="en-GB" w:eastAsia="ja-JP"/>
        </w:rPr>
      </w:pPr>
      <w:r>
        <w:rPr>
          <w:rFonts w:ascii="Times New Roman" w:eastAsia="宋体" w:hAnsi="Times New Roman" w:cs="Times New Roman"/>
          <w:b/>
          <w:kern w:val="0"/>
          <w:sz w:val="22"/>
          <w:szCs w:val="20"/>
          <w:lang w:val="en-GB" w:eastAsia="ja-JP"/>
        </w:rPr>
        <w:t xml:space="preserve">Proposal 10: For Rel-18 UL Tx switching among 3/4 bands, whether new signalling indicating the mode of </w:t>
      </w:r>
      <w:r w:rsidRPr="00E42BAF">
        <w:rPr>
          <w:rFonts w:ascii="Times New Roman" w:eastAsia="宋体" w:hAnsi="Times New Roman" w:cs="Times New Roman"/>
          <w:b/>
          <w:kern w:val="0"/>
          <w:sz w:val="22"/>
          <w:szCs w:val="20"/>
          <w:lang w:val="en-GB" w:eastAsia="ja-JP"/>
        </w:rPr>
        <w:t>1Tx-2Tx switching, 2Tx-2Tx switching</w:t>
      </w:r>
      <w:r>
        <w:rPr>
          <w:rFonts w:ascii="Times New Roman" w:eastAsia="宋体" w:hAnsi="Times New Roman" w:cs="Times New Roman"/>
          <w:b/>
          <w:kern w:val="0"/>
          <w:sz w:val="22"/>
          <w:szCs w:val="20"/>
          <w:lang w:val="en-GB" w:eastAsia="ja-JP"/>
        </w:rPr>
        <w:t>[, and 1Tx-1Tx switching] for each band pair is pending to RAN4/RAN1’s further discussion.</w:t>
      </w:r>
    </w:p>
    <w:p w14:paraId="6664CBF0" w14:textId="77777777" w:rsidR="002975E8" w:rsidRDefault="00535257" w:rsidP="00BC11E3">
      <w:pPr>
        <w:keepNext/>
        <w:keepLines/>
        <w:widowControl/>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 xml:space="preserve">4. Reference </w:t>
      </w:r>
    </w:p>
    <w:p w14:paraId="43F0A621" w14:textId="77777777" w:rsidR="002975E8" w:rsidRDefault="00535257" w:rsidP="00BC11E3">
      <w:pPr>
        <w:widowControl/>
        <w:numPr>
          <w:ilvl w:val="0"/>
          <w:numId w:val="13"/>
        </w:numPr>
        <w:overflowPunct w:val="0"/>
        <w:autoSpaceDE w:val="0"/>
        <w:autoSpaceDN w:val="0"/>
        <w:adjustRightInd w:val="0"/>
        <w:snapToGrid w:val="0"/>
        <w:spacing w:before="60" w:afterLines="50" w:after="156"/>
        <w:jc w:val="left"/>
        <w:rPr>
          <w:rFonts w:ascii="Times New Roman" w:eastAsia="宋体" w:hAnsi="Times New Roman" w:cs="Times New Roman"/>
          <w:kern w:val="0"/>
          <w:sz w:val="20"/>
          <w:szCs w:val="16"/>
          <w:lang w:eastAsia="en-US"/>
        </w:rPr>
      </w:pPr>
      <w:bookmarkStart w:id="5" w:name="_Ref113264500"/>
      <w:r>
        <w:rPr>
          <w:rFonts w:ascii="Times New Roman" w:eastAsia="宋体" w:hAnsi="Times New Roman" w:cs="Times New Roman"/>
          <w:kern w:val="0"/>
          <w:sz w:val="20"/>
          <w:szCs w:val="16"/>
          <w:lang w:eastAsia="en-US"/>
        </w:rPr>
        <w:t>R1-2210724, LS on UE capability and gNB configuration for UL Tx switching across 3 or 4 bands in Rel-18, RAN1 #110bis-e, October 10th – 19th, 2022.</w:t>
      </w:r>
    </w:p>
    <w:p w14:paraId="02222811" w14:textId="77777777" w:rsidR="002975E8" w:rsidRDefault="00535257" w:rsidP="00BC11E3">
      <w:pPr>
        <w:widowControl/>
        <w:numPr>
          <w:ilvl w:val="0"/>
          <w:numId w:val="13"/>
        </w:numPr>
        <w:overflowPunct w:val="0"/>
        <w:autoSpaceDE w:val="0"/>
        <w:autoSpaceDN w:val="0"/>
        <w:adjustRightInd w:val="0"/>
        <w:snapToGrid w:val="0"/>
        <w:spacing w:before="60" w:afterLines="50" w:after="156"/>
        <w:jc w:val="left"/>
        <w:rPr>
          <w:rFonts w:ascii="Times New Roman" w:eastAsia="宋体" w:hAnsi="Times New Roman" w:cs="Times New Roman"/>
          <w:kern w:val="0"/>
          <w:sz w:val="20"/>
          <w:szCs w:val="16"/>
          <w:lang w:eastAsia="en-US"/>
        </w:rPr>
      </w:pPr>
      <w:r>
        <w:rPr>
          <w:rFonts w:ascii="Times New Roman" w:eastAsia="宋体" w:hAnsi="Times New Roman" w:cs="Times New Roman"/>
          <w:kern w:val="0"/>
          <w:sz w:val="20"/>
          <w:szCs w:val="16"/>
          <w:lang w:eastAsia="en-US"/>
        </w:rPr>
        <w:t>R4-2214464, Reply LS on UL Tx switching across 3 or 4 bands, TSG RAN4 Meeting #104e, August. 15 – 26, 2022.</w:t>
      </w:r>
      <w:bookmarkEnd w:id="5"/>
    </w:p>
    <w:p w14:paraId="7367D31D" w14:textId="77777777" w:rsidR="00581AD7" w:rsidRDefault="00535257" w:rsidP="00BC11E3">
      <w:pPr>
        <w:widowControl/>
        <w:numPr>
          <w:ilvl w:val="0"/>
          <w:numId w:val="13"/>
        </w:numPr>
        <w:overflowPunct w:val="0"/>
        <w:autoSpaceDE w:val="0"/>
        <w:autoSpaceDN w:val="0"/>
        <w:adjustRightInd w:val="0"/>
        <w:snapToGrid w:val="0"/>
        <w:spacing w:before="60" w:afterLines="50" w:after="156"/>
        <w:jc w:val="left"/>
        <w:rPr>
          <w:rFonts w:ascii="Times New Roman" w:eastAsia="宋体" w:hAnsi="Times New Roman" w:cs="Times New Roman"/>
          <w:kern w:val="0"/>
          <w:sz w:val="20"/>
          <w:szCs w:val="16"/>
          <w:lang w:eastAsia="en-US"/>
        </w:rPr>
      </w:pPr>
      <w:r>
        <w:rPr>
          <w:rFonts w:ascii="Times New Roman" w:eastAsia="宋体" w:hAnsi="Times New Roman" w:cs="Times New Roman"/>
          <w:kern w:val="0"/>
          <w:sz w:val="20"/>
          <w:szCs w:val="16"/>
          <w:lang w:eastAsia="en-US"/>
        </w:rPr>
        <w:t>R4-2217741, LS on Rel-18 UL Tx switching, RAN4 #104bis-e, October 10th – 19th, 2022.</w:t>
      </w:r>
    </w:p>
    <w:p w14:paraId="711AEF8D" w14:textId="77777777" w:rsidR="002975E8" w:rsidRPr="00581AD7" w:rsidRDefault="00E003B6" w:rsidP="00BC11E3">
      <w:pPr>
        <w:widowControl/>
        <w:numPr>
          <w:ilvl w:val="0"/>
          <w:numId w:val="13"/>
        </w:numPr>
        <w:overflowPunct w:val="0"/>
        <w:autoSpaceDE w:val="0"/>
        <w:autoSpaceDN w:val="0"/>
        <w:adjustRightInd w:val="0"/>
        <w:snapToGrid w:val="0"/>
        <w:spacing w:before="60" w:afterLines="50" w:after="156"/>
        <w:jc w:val="left"/>
        <w:rPr>
          <w:rFonts w:ascii="Times New Roman" w:eastAsia="宋体" w:hAnsi="Times New Roman" w:cs="Times New Roman"/>
          <w:kern w:val="0"/>
          <w:sz w:val="20"/>
          <w:szCs w:val="16"/>
          <w:lang w:eastAsia="en-US"/>
        </w:rPr>
      </w:pPr>
      <w:r w:rsidRPr="00581AD7">
        <w:rPr>
          <w:rFonts w:ascii="Times New Roman" w:eastAsia="宋体" w:hAnsi="Times New Roman" w:cs="Times New Roman"/>
          <w:kern w:val="0"/>
          <w:sz w:val="20"/>
          <w:szCs w:val="16"/>
          <w:lang w:eastAsia="en-US"/>
        </w:rPr>
        <w:t>R4-2220548, LS on Rel-18 UL Tx switching, RAN4 #105, November 14th - November 18th, 2022</w:t>
      </w:r>
    </w:p>
    <w:p w14:paraId="3164FA45" w14:textId="77777777" w:rsidR="002975E8" w:rsidRDefault="002975E8" w:rsidP="00BC11E3">
      <w:pPr>
        <w:jc w:val="left"/>
      </w:pPr>
    </w:p>
    <w:sectPr w:rsidR="002975E8">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84C2" w16cex:dateUtc="2023-02-06T04:53:00Z"/>
  <w16cex:commentExtensible w16cex:durableId="278B8AA9" w16cex:dateUtc="2023-02-06T05:18:00Z"/>
  <w16cex:commentExtensible w16cex:durableId="278B8727" w16cex:dateUtc="2023-02-06T05:03:00Z"/>
  <w16cex:commentExtensible w16cex:durableId="278B89DF" w16cex:dateUtc="2023-02-06T05:14:00Z"/>
  <w16cex:commentExtensible w16cex:durableId="278B8F42" w16cex:dateUtc="2023-02-06T05:37:00Z"/>
  <w16cex:commentExtensible w16cex:durableId="278B9569" w16cex:dateUtc="2023-02-06T06:04:00Z"/>
  <w16cex:commentExtensible w16cex:durableId="278B9B3D" w16cex:dateUtc="2023-02-06T06:29:00Z"/>
  <w16cex:commentExtensible w16cex:durableId="278B9DDA" w16cex:dateUtc="2023-02-06T06:40:00Z"/>
  <w16cex:commentExtensible w16cex:durableId="278B9DE8" w16cex:dateUtc="2023-02-06T06:40:00Z"/>
  <w16cex:commentExtensible w16cex:durableId="278BA228" w16cex:dateUtc="2023-02-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E2ED" w16cid:durableId="278B84C2"/>
  <w16cid:commentId w16cid:paraId="66312815" w16cid:durableId="278B8AA9"/>
  <w16cid:commentId w16cid:paraId="18DC0A20" w16cid:durableId="278B8727"/>
  <w16cid:commentId w16cid:paraId="4F0088E0" w16cid:durableId="278B89DF"/>
  <w16cid:commentId w16cid:paraId="6AACE05F" w16cid:durableId="278B8F42"/>
  <w16cid:commentId w16cid:paraId="1B37EA17" w16cid:durableId="278B9569"/>
  <w16cid:commentId w16cid:paraId="0163984B" w16cid:durableId="278B9B3D"/>
  <w16cid:commentId w16cid:paraId="61E99C6B" w16cid:durableId="278B9DDA"/>
  <w16cid:commentId w16cid:paraId="2CAEAB06" w16cid:durableId="278B9DE8"/>
  <w16cid:commentId w16cid:paraId="73C39439" w16cid:durableId="278BA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CDD50" w14:textId="77777777" w:rsidR="00CC68B8" w:rsidRDefault="00CC68B8" w:rsidP="00B9010D">
      <w:pPr>
        <w:spacing w:after="0" w:line="240" w:lineRule="auto"/>
      </w:pPr>
      <w:r>
        <w:separator/>
      </w:r>
    </w:p>
  </w:endnote>
  <w:endnote w:type="continuationSeparator" w:id="0">
    <w:p w14:paraId="3D8F554E" w14:textId="77777777" w:rsidR="00CC68B8" w:rsidRDefault="00CC68B8" w:rsidP="00B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D090F" w14:textId="77777777" w:rsidR="00CC68B8" w:rsidRDefault="00CC68B8" w:rsidP="00B9010D">
      <w:pPr>
        <w:spacing w:after="0" w:line="240" w:lineRule="auto"/>
      </w:pPr>
      <w:r>
        <w:separator/>
      </w:r>
    </w:p>
  </w:footnote>
  <w:footnote w:type="continuationSeparator" w:id="0">
    <w:p w14:paraId="57D150D3" w14:textId="77777777" w:rsidR="00CC68B8" w:rsidRDefault="00CC68B8" w:rsidP="00B901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9CA90AB"/>
    <w:multiLevelType w:val="singleLevel"/>
    <w:tmpl w:val="F9CA90AB"/>
    <w:lvl w:ilvl="0">
      <w:start w:val="1"/>
      <w:numFmt w:val="decimal"/>
      <w:suff w:val="space"/>
      <w:lvlText w:val="%1."/>
      <w:lvlJc w:val="left"/>
    </w:lvl>
  </w:abstractNum>
  <w:abstractNum w:abstractNumId="1" w15:restartNumberingAfterBreak="0">
    <w:nsid w:val="01444416"/>
    <w:multiLevelType w:val="multilevel"/>
    <w:tmpl w:val="6868D286"/>
    <w:lvl w:ilvl="0">
      <w:start w:val="1"/>
      <w:numFmt w:val="bullet"/>
      <w:lvlText w:val=""/>
      <w:lvlJc w:val="left"/>
      <w:pPr>
        <w:ind w:left="720" w:hanging="360"/>
      </w:pPr>
      <w:rPr>
        <w:rFonts w:ascii="Wingdings" w:hAnsi="Wingdings" w:hint="default"/>
      </w:rPr>
    </w:lvl>
    <w:lvl w:ilvl="1">
      <w:start w:val="1"/>
      <w:numFmt w:val="bullet"/>
      <w:lvlText w:val="‐"/>
      <w:lvlJc w:val="left"/>
      <w:pPr>
        <w:ind w:left="1008" w:hanging="576"/>
      </w:pPr>
      <w:rPr>
        <w:rFonts w:ascii="宋体" w:eastAsia="宋体" w:hAnsi="宋体" w:hint="eastAsia"/>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223"/>
    <w:multiLevelType w:val="hybridMultilevel"/>
    <w:tmpl w:val="BA9A4F1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00F1"/>
    <w:multiLevelType w:val="hybridMultilevel"/>
    <w:tmpl w:val="1FF8ECAE"/>
    <w:lvl w:ilvl="0" w:tplc="F3942C9E">
      <w:start w:val="1"/>
      <w:numFmt w:val="decimal"/>
      <w:lvlText w:val="Part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267ABA"/>
    <w:multiLevelType w:val="hybridMultilevel"/>
    <w:tmpl w:val="1FCAC824"/>
    <w:lvl w:ilvl="0" w:tplc="2F982A80">
      <w:start w:val="1"/>
      <w:numFmt w:val="bullet"/>
      <w:lvlText w:val="‐"/>
      <w:lvlJc w:val="left"/>
      <w:pPr>
        <w:ind w:left="1152" w:hanging="360"/>
      </w:pPr>
      <w:rPr>
        <w:rFonts w:ascii="宋体" w:eastAsia="宋体" w:hAnsi="宋体" w:hint="eastAsia"/>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72C4BAB"/>
    <w:multiLevelType w:val="hybridMultilevel"/>
    <w:tmpl w:val="497697F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55462"/>
    <w:multiLevelType w:val="hybridMultilevel"/>
    <w:tmpl w:val="10A84BE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943AE"/>
    <w:multiLevelType w:val="hybridMultilevel"/>
    <w:tmpl w:val="53F6898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D3CA5"/>
    <w:multiLevelType w:val="multilevel"/>
    <w:tmpl w:val="1ADD3CA5"/>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FA112A"/>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0B8742D"/>
    <w:multiLevelType w:val="multilevel"/>
    <w:tmpl w:val="20B8742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0A6D94"/>
    <w:multiLevelType w:val="multilevel"/>
    <w:tmpl w:val="230A6D94"/>
    <w:lvl w:ilvl="0">
      <w:start w:val="1"/>
      <w:numFmt w:val="decimal"/>
      <w:pStyle w:val="a"/>
      <w:lvlText w:val="%1."/>
      <w:lvlJc w:val="left"/>
      <w:pPr>
        <w:tabs>
          <w:tab w:val="left" w:pos="340"/>
        </w:tabs>
        <w:ind w:left="680" w:hanging="340"/>
      </w:pPr>
    </w:lvl>
    <w:lvl w:ilvl="1">
      <w:start w:val="1"/>
      <w:numFmt w:val="lowerLetter"/>
      <w:pStyle w:val="Listletter"/>
      <w:lvlText w:val="%2)"/>
      <w:lvlJc w:val="left"/>
      <w:pPr>
        <w:tabs>
          <w:tab w:val="left" w:pos="1020"/>
        </w:tabs>
        <w:ind w:left="1360" w:hanging="340"/>
      </w:pPr>
    </w:lvl>
    <w:lvl w:ilvl="2">
      <w:start w:val="1"/>
      <w:numFmt w:val="lowerRoman"/>
      <w:pStyle w:val="ListParagraphRomans"/>
      <w:lvlText w:val="%3."/>
      <w:lvlJc w:val="left"/>
      <w:pPr>
        <w:tabs>
          <w:tab w:val="left" w:pos="1700"/>
        </w:tabs>
        <w:ind w:left="2040" w:hanging="340"/>
      </w:pPr>
    </w:lvl>
    <w:lvl w:ilvl="3">
      <w:start w:val="1"/>
      <w:numFmt w:val="none"/>
      <w:lvlText w:val="%4"/>
      <w:lvlJc w:val="left"/>
      <w:pPr>
        <w:tabs>
          <w:tab w:val="left" w:pos="2380"/>
        </w:tabs>
        <w:ind w:left="2720" w:hanging="340"/>
      </w:pPr>
    </w:lvl>
    <w:lvl w:ilvl="4">
      <w:start w:val="1"/>
      <w:numFmt w:val="none"/>
      <w:lvlText w:val="%5"/>
      <w:lvlJc w:val="left"/>
      <w:pPr>
        <w:tabs>
          <w:tab w:val="left" w:pos="3060"/>
        </w:tabs>
        <w:ind w:left="3400" w:hanging="340"/>
      </w:pPr>
    </w:lvl>
    <w:lvl w:ilvl="5">
      <w:start w:val="1"/>
      <w:numFmt w:val="none"/>
      <w:lvlText w:val="%6"/>
      <w:lvlJc w:val="right"/>
      <w:pPr>
        <w:tabs>
          <w:tab w:val="left" w:pos="3740"/>
        </w:tabs>
        <w:ind w:left="4080" w:hanging="340"/>
      </w:pPr>
    </w:lvl>
    <w:lvl w:ilvl="6">
      <w:start w:val="1"/>
      <w:numFmt w:val="none"/>
      <w:lvlText w:val="%7"/>
      <w:lvlJc w:val="left"/>
      <w:pPr>
        <w:tabs>
          <w:tab w:val="left" w:pos="4420"/>
        </w:tabs>
        <w:ind w:left="4760" w:hanging="340"/>
      </w:pPr>
    </w:lvl>
    <w:lvl w:ilvl="7">
      <w:start w:val="1"/>
      <w:numFmt w:val="none"/>
      <w:lvlText w:val="%8"/>
      <w:lvlJc w:val="left"/>
      <w:pPr>
        <w:tabs>
          <w:tab w:val="left" w:pos="5100"/>
        </w:tabs>
        <w:ind w:left="5440" w:hanging="340"/>
      </w:pPr>
    </w:lvl>
    <w:lvl w:ilvl="8">
      <w:start w:val="1"/>
      <w:numFmt w:val="none"/>
      <w:lvlText w:val="%9"/>
      <w:lvlJc w:val="right"/>
      <w:pPr>
        <w:tabs>
          <w:tab w:val="left" w:pos="5780"/>
        </w:tabs>
        <w:ind w:left="6120" w:hanging="340"/>
      </w:pPr>
    </w:lvl>
  </w:abstractNum>
  <w:abstractNum w:abstractNumId="14" w15:restartNumberingAfterBreak="0">
    <w:nsid w:val="25532D33"/>
    <w:multiLevelType w:val="multilevel"/>
    <w:tmpl w:val="25532D33"/>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5F4F70"/>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2422B"/>
    <w:multiLevelType w:val="hybridMultilevel"/>
    <w:tmpl w:val="7F4CEA7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22081"/>
    <w:multiLevelType w:val="multilevel"/>
    <w:tmpl w:val="59D220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宋体" w:eastAsia="宋体" w:hAnsi="宋体"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B3F6FA4"/>
    <w:multiLevelType w:val="multilevel"/>
    <w:tmpl w:val="7B3F6F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3"/>
  </w:num>
  <w:num w:numId="2">
    <w:abstractNumId w:val="2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6"/>
  </w:num>
  <w:num w:numId="7">
    <w:abstractNumId w:val="24"/>
  </w:num>
  <w:num w:numId="8">
    <w:abstractNumId w:val="14"/>
  </w:num>
  <w:num w:numId="9">
    <w:abstractNumId w:val="10"/>
  </w:num>
  <w:num w:numId="10">
    <w:abstractNumId w:val="26"/>
  </w:num>
  <w:num w:numId="11">
    <w:abstractNumId w:val="0"/>
  </w:num>
  <w:num w:numId="12">
    <w:abstractNumId w:val="1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1"/>
  </w:num>
  <w:num w:numId="16">
    <w:abstractNumId w:val="9"/>
  </w:num>
  <w:num w:numId="17">
    <w:abstractNumId w:val="3"/>
  </w:num>
  <w:num w:numId="18">
    <w:abstractNumId w:val="2"/>
  </w:num>
  <w:num w:numId="19">
    <w:abstractNumId w:val="1"/>
  </w:num>
  <w:num w:numId="20">
    <w:abstractNumId w:val="6"/>
  </w:num>
  <w:num w:numId="21">
    <w:abstractNumId w:val="11"/>
  </w:num>
  <w:num w:numId="22">
    <w:abstractNumId w:val="28"/>
  </w:num>
  <w:num w:numId="23">
    <w:abstractNumId w:val="5"/>
  </w:num>
  <w:num w:numId="24">
    <w:abstractNumId w:val="4"/>
  </w:num>
  <w:num w:numId="25">
    <w:abstractNumId w:val="8"/>
  </w:num>
  <w:num w:numId="26">
    <w:abstractNumId w:val="7"/>
  </w:num>
  <w:num w:numId="27">
    <w:abstractNumId w:val="20"/>
  </w:num>
  <w:num w:numId="28">
    <w:abstractNumId w:val="17"/>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4D"/>
    <w:rsid w:val="FEFF8BC6"/>
    <w:rsid w:val="000026BA"/>
    <w:rsid w:val="000A0FAF"/>
    <w:rsid w:val="000B0635"/>
    <w:rsid w:val="000B430F"/>
    <w:rsid w:val="000B575A"/>
    <w:rsid w:val="000F5C27"/>
    <w:rsid w:val="000F7CD2"/>
    <w:rsid w:val="00131C01"/>
    <w:rsid w:val="001409DB"/>
    <w:rsid w:val="0016013A"/>
    <w:rsid w:val="00165CA2"/>
    <w:rsid w:val="00184AA5"/>
    <w:rsid w:val="001C1CF6"/>
    <w:rsid w:val="001E3D52"/>
    <w:rsid w:val="00207403"/>
    <w:rsid w:val="00217C12"/>
    <w:rsid w:val="00221AB4"/>
    <w:rsid w:val="00236778"/>
    <w:rsid w:val="002451CE"/>
    <w:rsid w:val="002975E8"/>
    <w:rsid w:val="002B26F3"/>
    <w:rsid w:val="002B5069"/>
    <w:rsid w:val="002E671C"/>
    <w:rsid w:val="003733C0"/>
    <w:rsid w:val="00395DD1"/>
    <w:rsid w:val="003B504A"/>
    <w:rsid w:val="003C4CDE"/>
    <w:rsid w:val="004308FB"/>
    <w:rsid w:val="004335BC"/>
    <w:rsid w:val="00452A52"/>
    <w:rsid w:val="00454B4D"/>
    <w:rsid w:val="004A12BE"/>
    <w:rsid w:val="004C602E"/>
    <w:rsid w:val="00502E36"/>
    <w:rsid w:val="00535257"/>
    <w:rsid w:val="005726C7"/>
    <w:rsid w:val="0058030F"/>
    <w:rsid w:val="00581AD7"/>
    <w:rsid w:val="005B6448"/>
    <w:rsid w:val="005E2F83"/>
    <w:rsid w:val="006341E8"/>
    <w:rsid w:val="006444B0"/>
    <w:rsid w:val="00686D75"/>
    <w:rsid w:val="006961F9"/>
    <w:rsid w:val="0070224E"/>
    <w:rsid w:val="0071774B"/>
    <w:rsid w:val="007273B8"/>
    <w:rsid w:val="00727C82"/>
    <w:rsid w:val="00747AFE"/>
    <w:rsid w:val="00753E11"/>
    <w:rsid w:val="0077590F"/>
    <w:rsid w:val="00776F42"/>
    <w:rsid w:val="0079614D"/>
    <w:rsid w:val="0079728A"/>
    <w:rsid w:val="007C4B61"/>
    <w:rsid w:val="00800FFD"/>
    <w:rsid w:val="00814A0E"/>
    <w:rsid w:val="008501F4"/>
    <w:rsid w:val="00860B83"/>
    <w:rsid w:val="00881A8E"/>
    <w:rsid w:val="0088601C"/>
    <w:rsid w:val="008942EA"/>
    <w:rsid w:val="008F18F8"/>
    <w:rsid w:val="008F76C7"/>
    <w:rsid w:val="00902581"/>
    <w:rsid w:val="00920351"/>
    <w:rsid w:val="00931FEF"/>
    <w:rsid w:val="009362B5"/>
    <w:rsid w:val="009C38F5"/>
    <w:rsid w:val="00A43836"/>
    <w:rsid w:val="00A510A9"/>
    <w:rsid w:val="00A73BEA"/>
    <w:rsid w:val="00AA19A5"/>
    <w:rsid w:val="00AC463B"/>
    <w:rsid w:val="00AD0662"/>
    <w:rsid w:val="00AF3F35"/>
    <w:rsid w:val="00B13058"/>
    <w:rsid w:val="00B40055"/>
    <w:rsid w:val="00B65230"/>
    <w:rsid w:val="00B9010D"/>
    <w:rsid w:val="00BA7130"/>
    <w:rsid w:val="00BB0659"/>
    <w:rsid w:val="00BB1C40"/>
    <w:rsid w:val="00BB51E2"/>
    <w:rsid w:val="00BC11E3"/>
    <w:rsid w:val="00BD59E0"/>
    <w:rsid w:val="00C55ED4"/>
    <w:rsid w:val="00C724A1"/>
    <w:rsid w:val="00C75BC5"/>
    <w:rsid w:val="00CC68B8"/>
    <w:rsid w:val="00D554C0"/>
    <w:rsid w:val="00DD5C79"/>
    <w:rsid w:val="00DE0382"/>
    <w:rsid w:val="00E003B6"/>
    <w:rsid w:val="00E12220"/>
    <w:rsid w:val="00E42BAF"/>
    <w:rsid w:val="00E91BB4"/>
    <w:rsid w:val="00EA552E"/>
    <w:rsid w:val="00EC0788"/>
    <w:rsid w:val="00F411DB"/>
    <w:rsid w:val="00F62226"/>
    <w:rsid w:val="00F6523C"/>
    <w:rsid w:val="00F81BF8"/>
    <w:rsid w:val="00FA1E24"/>
    <w:rsid w:val="00FA49AB"/>
    <w:rsid w:val="00FC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7A7DCBC8"/>
  <w15:docId w15:val="{2FE2A965-F82F-4B47-8D06-E6746C39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outlineLvl w:val="0"/>
    </w:pPr>
    <w:rPr>
      <w:rFonts w:ascii="Arial" w:eastAsia="Times New Roman" w:hAnsi="Arial" w:cs="Times New Roman"/>
      <w:sz w:val="36"/>
      <w:lang w:val="en-GB" w:eastAsia="ja-JP"/>
    </w:rPr>
  </w:style>
  <w:style w:type="paragraph" w:styleId="2">
    <w:name w:val="heading 2"/>
    <w:basedOn w:val="1"/>
    <w:next w:val="a0"/>
    <w:link w:val="2Char"/>
    <w:uiPriority w:val="9"/>
    <w:semiHidden/>
    <w:unhideWhenUsed/>
    <w:qFormat/>
    <w:pPr>
      <w:pBdr>
        <w:top w:val="none" w:sz="0" w:space="0" w:color="auto"/>
      </w:pBdr>
      <w:spacing w:before="180"/>
      <w:outlineLvl w:val="1"/>
    </w:pPr>
    <w:rPr>
      <w:sz w:val="32"/>
    </w:rPr>
  </w:style>
  <w:style w:type="paragraph" w:styleId="3">
    <w:name w:val="heading 3"/>
    <w:basedOn w:val="2"/>
    <w:next w:val="a0"/>
    <w:link w:val="3Char"/>
    <w:semiHidden/>
    <w:unhideWhenUsed/>
    <w:qFormat/>
    <w:pPr>
      <w:spacing w:before="120"/>
      <w:outlineLvl w:val="2"/>
    </w:pPr>
    <w:rPr>
      <w:sz w:val="28"/>
    </w:rPr>
  </w:style>
  <w:style w:type="paragraph" w:styleId="4">
    <w:name w:val="heading 4"/>
    <w:basedOn w:val="3"/>
    <w:next w:val="a0"/>
    <w:link w:val="4Char"/>
    <w:uiPriority w:val="9"/>
    <w:semiHidden/>
    <w:unhideWhenUsed/>
    <w:qFormat/>
    <w:pPr>
      <w:outlineLvl w:val="3"/>
    </w:pPr>
    <w:rPr>
      <w:sz w:val="24"/>
    </w:rPr>
  </w:style>
  <w:style w:type="paragraph" w:styleId="5">
    <w:name w:val="heading 5"/>
    <w:basedOn w:val="4"/>
    <w:next w:val="a0"/>
    <w:link w:val="5Char"/>
    <w:uiPriority w:val="9"/>
    <w:semiHidden/>
    <w:unhideWhenUsed/>
    <w:qFormat/>
    <w:pPr>
      <w:outlineLvl w:val="4"/>
    </w:pPr>
    <w:rPr>
      <w:sz w:val="22"/>
    </w:rPr>
  </w:style>
  <w:style w:type="paragraph" w:styleId="6">
    <w:name w:val="heading 6"/>
    <w:basedOn w:val="a0"/>
    <w:next w:val="a0"/>
    <w:link w:val="6Char1"/>
    <w:uiPriority w:val="9"/>
    <w:semiHidden/>
    <w:unhideWhenUsed/>
    <w:qFormat/>
    <w:pPr>
      <w:keepNext/>
      <w:keepLines/>
      <w:spacing w:before="40"/>
      <w:outlineLvl w:val="5"/>
    </w:pPr>
    <w:rPr>
      <w:rFonts w:ascii="Calibri Light" w:eastAsia="等线 Light" w:hAnsi="Calibri Light" w:cs="Times New Roman"/>
      <w:color w:val="1F3763"/>
      <w:kern w:val="0"/>
      <w:sz w:val="22"/>
      <w:szCs w:val="20"/>
    </w:rPr>
  </w:style>
  <w:style w:type="paragraph" w:styleId="7">
    <w:name w:val="heading 7"/>
    <w:basedOn w:val="a0"/>
    <w:next w:val="a0"/>
    <w:link w:val="7Char1"/>
    <w:uiPriority w:val="9"/>
    <w:semiHidden/>
    <w:unhideWhenUsed/>
    <w:qFormat/>
    <w:pPr>
      <w:keepNext/>
      <w:keepLines/>
      <w:spacing w:before="40"/>
      <w:outlineLvl w:val="6"/>
    </w:pPr>
    <w:rPr>
      <w:rFonts w:ascii="Calibri Light" w:eastAsia="等线 Light" w:hAnsi="Calibri Light" w:cs="Times New Roman"/>
      <w:i/>
      <w:iCs/>
      <w:color w:val="1F3763"/>
      <w:kern w:val="0"/>
      <w:sz w:val="22"/>
      <w:szCs w:val="20"/>
    </w:rPr>
  </w:style>
  <w:style w:type="paragraph" w:styleId="8">
    <w:name w:val="heading 8"/>
    <w:basedOn w:val="1"/>
    <w:next w:val="a0"/>
    <w:link w:val="8Char"/>
    <w:uiPriority w:val="9"/>
    <w:semiHidden/>
    <w:unhideWhenUsed/>
    <w:qFormat/>
    <w:pPr>
      <w:outlineLvl w:val="7"/>
    </w:pPr>
    <w:rPr>
      <w:rFonts w:eastAsia="宋体"/>
    </w:rPr>
  </w:style>
  <w:style w:type="paragraph" w:styleId="9">
    <w:name w:val="heading 9"/>
    <w:basedOn w:val="8"/>
    <w:next w:val="a0"/>
    <w:link w:val="9Char"/>
    <w:uiPriority w:val="9"/>
    <w:semiHidden/>
    <w:unhideWhenUsed/>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unhideWhenUsed/>
    <w:qFormat/>
    <w:pPr>
      <w:ind w:left="2268" w:hanging="2268"/>
    </w:pPr>
  </w:style>
  <w:style w:type="paragraph" w:styleId="60">
    <w:name w:val="toc 6"/>
    <w:basedOn w:val="50"/>
    <w:next w:val="a0"/>
    <w:semiHidden/>
    <w:unhideWhenUsed/>
    <w:pPr>
      <w:ind w:left="1985" w:hanging="1985"/>
    </w:pPr>
  </w:style>
  <w:style w:type="paragraph" w:styleId="50">
    <w:name w:val="toc 5"/>
    <w:basedOn w:val="40"/>
    <w:next w:val="a0"/>
    <w:semiHidden/>
    <w:unhideWhenUsed/>
    <w:pPr>
      <w:ind w:left="1701" w:hanging="1701"/>
    </w:pPr>
  </w:style>
  <w:style w:type="paragraph" w:styleId="40">
    <w:name w:val="toc 4"/>
    <w:basedOn w:val="30"/>
    <w:next w:val="a0"/>
    <w:semiHidden/>
    <w:unhideWhenUsed/>
    <w:pPr>
      <w:ind w:left="1418" w:hanging="1418"/>
    </w:pPr>
  </w:style>
  <w:style w:type="paragraph" w:styleId="30">
    <w:name w:val="toc 3"/>
    <w:basedOn w:val="20"/>
    <w:next w:val="a0"/>
    <w:semiHidden/>
    <w:unhideWhenUsed/>
    <w:pPr>
      <w:ind w:left="1134" w:hanging="1134"/>
    </w:pPr>
  </w:style>
  <w:style w:type="paragraph" w:styleId="20">
    <w:name w:val="toc 2"/>
    <w:basedOn w:val="10"/>
    <w:next w:val="a0"/>
    <w:semiHidden/>
    <w:unhideWhenUsed/>
    <w:pPr>
      <w:keepNext w:val="0"/>
      <w:spacing w:before="0"/>
      <w:ind w:left="851" w:hanging="851"/>
    </w:pPr>
    <w:rPr>
      <w:sz w:val="20"/>
    </w:rPr>
  </w:style>
  <w:style w:type="paragraph" w:styleId="10">
    <w:name w:val="toc 1"/>
    <w:next w:val="a0"/>
    <w:semiHidden/>
    <w:unhideWhenUse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宋体" w:hAnsi="Times New Roman" w:cs="Times New Roman"/>
      <w:sz w:val="22"/>
      <w:lang w:val="en-GB" w:eastAsia="ja-JP"/>
    </w:rPr>
  </w:style>
  <w:style w:type="paragraph" w:styleId="a">
    <w:name w:val="List Number"/>
    <w:basedOn w:val="a0"/>
    <w:uiPriority w:val="6"/>
    <w:semiHidden/>
    <w:unhideWhenUsed/>
    <w:qFormat/>
    <w:pPr>
      <w:widowControl/>
      <w:numPr>
        <w:numId w:val="1"/>
      </w:numPr>
      <w:spacing w:before="60"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Char"/>
    <w:uiPriority w:val="35"/>
    <w:semiHidden/>
    <w:unhideWhenUsed/>
    <w:qFormat/>
    <w:pPr>
      <w:spacing w:after="200"/>
    </w:pPr>
    <w:rPr>
      <w:b/>
      <w:bCs/>
    </w:rPr>
  </w:style>
  <w:style w:type="paragraph" w:styleId="a5">
    <w:name w:val="Document Map"/>
    <w:basedOn w:val="a0"/>
    <w:link w:val="Char0"/>
    <w:semiHidden/>
    <w:unhideWhenUsed/>
    <w:pPr>
      <w:widowControl/>
      <w:overflowPunct w:val="0"/>
      <w:autoSpaceDE w:val="0"/>
      <w:autoSpaceDN w:val="0"/>
      <w:adjustRightInd w:val="0"/>
      <w:spacing w:before="60" w:after="60"/>
    </w:pPr>
    <w:rPr>
      <w:rFonts w:ascii="Tahoma" w:eastAsia="宋体" w:hAnsi="Tahoma" w:cs="Tahoma"/>
      <w:kern w:val="0"/>
      <w:sz w:val="16"/>
      <w:szCs w:val="16"/>
    </w:rPr>
  </w:style>
  <w:style w:type="paragraph" w:styleId="a6">
    <w:name w:val="annotation text"/>
    <w:basedOn w:val="a0"/>
    <w:link w:val="Char1"/>
    <w:unhideWhenUsed/>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7">
    <w:name w:val="Body Text"/>
    <w:basedOn w:val="a0"/>
    <w:link w:val="Char2"/>
    <w:semiHidden/>
    <w:unhideWhenUsed/>
    <w:pPr>
      <w:widowControl/>
      <w:overflowPunct w:val="0"/>
      <w:autoSpaceDE w:val="0"/>
      <w:autoSpaceDN w:val="0"/>
      <w:adjustRightInd w:val="0"/>
      <w:spacing w:before="60" w:after="120"/>
    </w:pPr>
    <w:rPr>
      <w:rFonts w:ascii="Times New Roman" w:eastAsia="宋体" w:hAnsi="Times New Roman" w:cs="Times New Roman"/>
      <w:kern w:val="0"/>
      <w:sz w:val="22"/>
      <w:szCs w:val="20"/>
    </w:rPr>
  </w:style>
  <w:style w:type="paragraph" w:styleId="a8">
    <w:name w:val="Plain Text"/>
    <w:basedOn w:val="a0"/>
    <w:link w:val="Char3"/>
    <w:semiHidden/>
    <w:unhideWhenUsed/>
    <w:pPr>
      <w:widowControl/>
      <w:spacing w:before="60" w:after="60"/>
    </w:pPr>
    <w:rPr>
      <w:rFonts w:ascii="Courier New" w:eastAsia="宋体" w:hAnsi="Courier New" w:cs="Times New Roman"/>
      <w:kern w:val="0"/>
      <w:sz w:val="22"/>
      <w:szCs w:val="20"/>
      <w:lang w:val="nb-NO" w:eastAsia="en-US"/>
    </w:rPr>
  </w:style>
  <w:style w:type="paragraph" w:styleId="80">
    <w:name w:val="toc 8"/>
    <w:basedOn w:val="10"/>
    <w:next w:val="a0"/>
    <w:semiHidden/>
    <w:unhideWhenUsed/>
    <w:pPr>
      <w:spacing w:before="180"/>
      <w:ind w:left="2693" w:hanging="2693"/>
    </w:pPr>
    <w:rPr>
      <w:b/>
    </w:rPr>
  </w:style>
  <w:style w:type="paragraph" w:styleId="a9">
    <w:name w:val="Balloon Text"/>
    <w:basedOn w:val="a0"/>
    <w:link w:val="Char4"/>
    <w:semiHidden/>
    <w:unhideWhenUsed/>
    <w:pPr>
      <w:widowControl/>
      <w:overflowPunct w:val="0"/>
      <w:autoSpaceDE w:val="0"/>
      <w:autoSpaceDN w:val="0"/>
      <w:adjustRightInd w:val="0"/>
      <w:spacing w:before="60"/>
    </w:pPr>
    <w:rPr>
      <w:rFonts w:ascii="Tahoma" w:eastAsia="宋体" w:hAnsi="Tahoma" w:cs="Tahoma"/>
      <w:kern w:val="0"/>
      <w:sz w:val="16"/>
      <w:szCs w:val="16"/>
    </w:rPr>
  </w:style>
  <w:style w:type="paragraph" w:styleId="aa">
    <w:name w:val="footer"/>
    <w:basedOn w:val="a0"/>
    <w:link w:val="Char5"/>
    <w:uiPriority w:val="99"/>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b">
    <w:name w:val="header"/>
    <w:basedOn w:val="a0"/>
    <w:link w:val="Char6"/>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c">
    <w:name w:val="index heading"/>
    <w:basedOn w:val="a0"/>
    <w:next w:val="a0"/>
    <w:semiHidden/>
    <w:unhideWhenUsed/>
    <w:pPr>
      <w:widowControl/>
      <w:pBdr>
        <w:top w:val="single" w:sz="12" w:space="0" w:color="auto"/>
      </w:pBdr>
      <w:spacing w:before="360" w:after="240"/>
    </w:pPr>
    <w:rPr>
      <w:rFonts w:ascii="Times New Roman" w:eastAsia="宋体" w:hAnsi="Times New Roman" w:cs="Times New Roman"/>
      <w:b/>
      <w:i/>
      <w:kern w:val="0"/>
      <w:sz w:val="26"/>
      <w:szCs w:val="20"/>
      <w:lang w:eastAsia="en-US"/>
    </w:rPr>
  </w:style>
  <w:style w:type="paragraph" w:styleId="90">
    <w:name w:val="toc 9"/>
    <w:basedOn w:val="80"/>
    <w:next w:val="a0"/>
    <w:semiHidden/>
    <w:unhideWhenUsed/>
    <w:pPr>
      <w:ind w:left="1418" w:hanging="1418"/>
    </w:pPr>
  </w:style>
  <w:style w:type="paragraph" w:styleId="ad">
    <w:name w:val="Normal (Web)"/>
    <w:basedOn w:val="a0"/>
    <w:semiHidden/>
    <w:unhideWhenUsed/>
    <w:pPr>
      <w:widowControl/>
      <w:spacing w:before="100" w:beforeAutospacing="1" w:after="100" w:afterAutospacing="1"/>
    </w:pPr>
    <w:rPr>
      <w:rFonts w:ascii="Times New Roman" w:eastAsia="宋体" w:hAnsi="Times New Roman" w:cs="Times New Roman"/>
      <w:kern w:val="0"/>
      <w:sz w:val="24"/>
      <w:szCs w:val="24"/>
      <w:lang w:eastAsia="en-US"/>
    </w:rPr>
  </w:style>
  <w:style w:type="paragraph" w:styleId="11">
    <w:name w:val="index 1"/>
    <w:basedOn w:val="a0"/>
    <w:next w:val="a0"/>
    <w:semiHidden/>
    <w:unhideWhenUsed/>
    <w:pPr>
      <w:widowControl/>
      <w:overflowPunct w:val="0"/>
      <w:autoSpaceDE w:val="0"/>
      <w:autoSpaceDN w:val="0"/>
      <w:adjustRightInd w:val="0"/>
      <w:spacing w:before="60" w:after="60"/>
      <w:ind w:left="200" w:hanging="200"/>
    </w:pPr>
    <w:rPr>
      <w:rFonts w:ascii="Times New Roman" w:eastAsia="宋体" w:hAnsi="Times New Roman" w:cs="Times New Roman"/>
      <w:kern w:val="0"/>
      <w:sz w:val="22"/>
      <w:szCs w:val="20"/>
    </w:rPr>
  </w:style>
  <w:style w:type="paragraph" w:styleId="ae">
    <w:name w:val="Title"/>
    <w:basedOn w:val="2"/>
    <w:link w:val="Char7"/>
    <w:qFormat/>
    <w:pPr>
      <w:spacing w:after="120"/>
    </w:pPr>
    <w:rPr>
      <w:rFonts w:eastAsia="MS Mincho" w:cs="Arial"/>
      <w:b/>
      <w:kern w:val="2"/>
      <w:sz w:val="24"/>
      <w:szCs w:val="22"/>
      <w:lang w:val="de-DE" w:eastAsia="en-US"/>
    </w:rPr>
  </w:style>
  <w:style w:type="paragraph" w:styleId="af">
    <w:name w:val="annotation subject"/>
    <w:basedOn w:val="a6"/>
    <w:next w:val="a6"/>
    <w:link w:val="Char8"/>
    <w:semiHidden/>
    <w:unhideWhenUsed/>
    <w:qFormat/>
    <w:rPr>
      <w:b/>
      <w:bCs/>
    </w:rPr>
  </w:style>
  <w:style w:type="table" w:styleId="af0">
    <w:name w:val="Table Grid"/>
    <w:basedOn w:val="a2"/>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semiHidden/>
    <w:unhideWhenUsed/>
    <w:rPr>
      <w:color w:val="0000FF"/>
      <w:u w:val="single"/>
    </w:rPr>
  </w:style>
  <w:style w:type="character" w:styleId="af3">
    <w:name w:val="annotation reference"/>
    <w:semiHidden/>
    <w:unhideWhenUsed/>
    <w:rPr>
      <w:sz w:val="16"/>
      <w:szCs w:val="16"/>
    </w:rPr>
  </w:style>
  <w:style w:type="character" w:customStyle="1" w:styleId="1Char">
    <w:name w:val="标题 1 Char"/>
    <w:basedOn w:val="a1"/>
    <w:link w:val="1"/>
    <w:rPr>
      <w:rFonts w:ascii="Arial" w:eastAsia="Times New Roman" w:hAnsi="Arial" w:cs="Times New Roman"/>
      <w:kern w:val="0"/>
      <w:sz w:val="36"/>
      <w:szCs w:val="20"/>
      <w:lang w:val="en-GB" w:eastAsia="ja-JP"/>
    </w:rPr>
  </w:style>
  <w:style w:type="character" w:customStyle="1" w:styleId="2Char">
    <w:name w:val="标题 2 Char"/>
    <w:basedOn w:val="a1"/>
    <w:link w:val="2"/>
    <w:uiPriority w:val="9"/>
    <w:semiHidden/>
    <w:rPr>
      <w:rFonts w:ascii="Arial" w:eastAsia="Times New Roman" w:hAnsi="Arial" w:cs="Times New Roman"/>
      <w:kern w:val="0"/>
      <w:sz w:val="32"/>
      <w:szCs w:val="20"/>
      <w:lang w:val="en-GB" w:eastAsia="ja-JP"/>
    </w:rPr>
  </w:style>
  <w:style w:type="character" w:customStyle="1" w:styleId="3Char">
    <w:name w:val="标题 3 Char"/>
    <w:basedOn w:val="a1"/>
    <w:link w:val="3"/>
    <w:semiHidden/>
    <w:rPr>
      <w:rFonts w:ascii="Arial" w:eastAsia="Times New Roman" w:hAnsi="Arial" w:cs="Times New Roman"/>
      <w:kern w:val="0"/>
      <w:sz w:val="28"/>
      <w:szCs w:val="20"/>
      <w:lang w:val="en-GB" w:eastAsia="ja-JP"/>
    </w:rPr>
  </w:style>
  <w:style w:type="character" w:customStyle="1" w:styleId="4Char">
    <w:name w:val="标题 4 Char"/>
    <w:basedOn w:val="a1"/>
    <w:link w:val="4"/>
    <w:uiPriority w:val="9"/>
    <w:semiHidden/>
    <w:rPr>
      <w:rFonts w:ascii="Arial" w:eastAsia="Times New Roman" w:hAnsi="Arial" w:cs="Times New Roman"/>
      <w:kern w:val="0"/>
      <w:sz w:val="24"/>
      <w:szCs w:val="20"/>
      <w:lang w:val="en-GB" w:eastAsia="ja-JP"/>
    </w:rPr>
  </w:style>
  <w:style w:type="character" w:customStyle="1" w:styleId="5Char">
    <w:name w:val="标题 5 Char"/>
    <w:basedOn w:val="a1"/>
    <w:link w:val="5"/>
    <w:uiPriority w:val="9"/>
    <w:semiHidden/>
    <w:rPr>
      <w:rFonts w:ascii="Arial" w:eastAsia="Times New Roman" w:hAnsi="Arial" w:cs="Times New Roman"/>
      <w:kern w:val="0"/>
      <w:sz w:val="22"/>
      <w:szCs w:val="20"/>
      <w:lang w:val="en-GB" w:eastAsia="ja-JP"/>
    </w:rPr>
  </w:style>
  <w:style w:type="paragraph" w:customStyle="1" w:styleId="61">
    <w:name w:val="标题 61"/>
    <w:basedOn w:val="a0"/>
    <w:next w:val="a0"/>
    <w:uiPriority w:val="9"/>
    <w:semiHidden/>
    <w:unhideWhenUsed/>
    <w:qFormat/>
    <w:pPr>
      <w:keepNext/>
      <w:keepLines/>
      <w:widowControl/>
      <w:overflowPunct w:val="0"/>
      <w:autoSpaceDE w:val="0"/>
      <w:autoSpaceDN w:val="0"/>
      <w:adjustRightInd w:val="0"/>
      <w:spacing w:before="40"/>
      <w:outlineLvl w:val="5"/>
    </w:pPr>
    <w:rPr>
      <w:rFonts w:ascii="Calibri Light" w:eastAsia="等线 Light" w:hAnsi="Calibri Light" w:cs="Times New Roman"/>
      <w:color w:val="1F3763"/>
      <w:kern w:val="0"/>
      <w:sz w:val="22"/>
      <w:szCs w:val="20"/>
    </w:rPr>
  </w:style>
  <w:style w:type="paragraph" w:customStyle="1" w:styleId="71">
    <w:name w:val="标题 71"/>
    <w:basedOn w:val="a0"/>
    <w:next w:val="a0"/>
    <w:uiPriority w:val="9"/>
    <w:semiHidden/>
    <w:unhideWhenUsed/>
    <w:qFormat/>
    <w:pPr>
      <w:keepNext/>
      <w:keepLines/>
      <w:widowControl/>
      <w:overflowPunct w:val="0"/>
      <w:autoSpaceDE w:val="0"/>
      <w:autoSpaceDN w:val="0"/>
      <w:adjustRightInd w:val="0"/>
      <w:spacing w:before="40"/>
      <w:outlineLvl w:val="6"/>
    </w:pPr>
    <w:rPr>
      <w:rFonts w:ascii="Calibri Light" w:eastAsia="等线 Light" w:hAnsi="Calibri Light" w:cs="Times New Roman"/>
      <w:i/>
      <w:iCs/>
      <w:color w:val="1F3763"/>
      <w:kern w:val="0"/>
      <w:sz w:val="22"/>
      <w:szCs w:val="20"/>
    </w:rPr>
  </w:style>
  <w:style w:type="character" w:customStyle="1" w:styleId="8Char">
    <w:name w:val="标题 8 Char"/>
    <w:basedOn w:val="a1"/>
    <w:link w:val="8"/>
    <w:uiPriority w:val="9"/>
    <w:semiHidden/>
    <w:rPr>
      <w:rFonts w:ascii="Arial" w:eastAsia="宋体" w:hAnsi="Arial" w:cs="Times New Roman"/>
      <w:kern w:val="0"/>
      <w:sz w:val="36"/>
      <w:szCs w:val="20"/>
      <w:lang w:val="en-GB" w:eastAsia="ja-JP"/>
    </w:rPr>
  </w:style>
  <w:style w:type="character" w:customStyle="1" w:styleId="9Char">
    <w:name w:val="标题 9 Char"/>
    <w:basedOn w:val="a1"/>
    <w:link w:val="9"/>
    <w:uiPriority w:val="9"/>
    <w:semiHidden/>
    <w:rPr>
      <w:rFonts w:ascii="Arial" w:eastAsia="宋体" w:hAnsi="Arial" w:cs="Times New Roman"/>
      <w:kern w:val="0"/>
      <w:sz w:val="36"/>
      <w:szCs w:val="20"/>
      <w:lang w:val="en-GB" w:eastAsia="ja-JP"/>
    </w:rPr>
  </w:style>
  <w:style w:type="character" w:customStyle="1" w:styleId="6Char">
    <w:name w:val="标题 6 Char"/>
    <w:basedOn w:val="a1"/>
    <w:uiPriority w:val="9"/>
    <w:semiHidden/>
    <w:rPr>
      <w:rFonts w:ascii="Calibri Light" w:eastAsia="等线 Light" w:hAnsi="Calibri Light" w:cs="Times New Roman"/>
      <w:color w:val="1F3763"/>
      <w:kern w:val="0"/>
      <w:sz w:val="22"/>
      <w:szCs w:val="20"/>
    </w:rPr>
  </w:style>
  <w:style w:type="character" w:customStyle="1" w:styleId="7Char">
    <w:name w:val="标题 7 Char"/>
    <w:basedOn w:val="a1"/>
    <w:uiPriority w:val="9"/>
    <w:semiHidden/>
    <w:rPr>
      <w:rFonts w:ascii="Calibri Light" w:eastAsia="等线 Light" w:hAnsi="Calibri Light" w:cs="Times New Roman"/>
      <w:i/>
      <w:iCs/>
      <w:color w:val="1F3763"/>
      <w:kern w:val="0"/>
      <w:sz w:val="22"/>
      <w:szCs w:val="20"/>
    </w:rPr>
  </w:style>
  <w:style w:type="character" w:customStyle="1" w:styleId="12">
    <w:name w:val="访问过的超链接1"/>
    <w:basedOn w:val="a1"/>
    <w:uiPriority w:val="99"/>
    <w:semiHidden/>
    <w:unhideWhenUsed/>
    <w:rPr>
      <w:color w:val="954F72"/>
      <w:u w:val="single"/>
    </w:rPr>
  </w:style>
  <w:style w:type="character" w:customStyle="1" w:styleId="1Char1">
    <w:name w:val="标题 1 Char1"/>
    <w:basedOn w:val="a1"/>
    <w:rPr>
      <w:rFonts w:ascii="Calibri Light" w:eastAsia="等线 Light" w:hAnsi="Calibri Light" w:cs="Times New Roman"/>
      <w:color w:val="2F5496"/>
      <w:sz w:val="32"/>
      <w:szCs w:val="32"/>
    </w:rPr>
  </w:style>
  <w:style w:type="character" w:customStyle="1" w:styleId="2Char1">
    <w:name w:val="标题 2 Char1"/>
    <w:uiPriority w:val="9"/>
    <w:semiHidden/>
    <w:rPr>
      <w:rFonts w:ascii="Arial" w:hAnsi="Arial" w:cs="Arial" w:hint="default"/>
      <w:sz w:val="32"/>
      <w:lang w:val="en-GB" w:eastAsia="ja-JP"/>
    </w:rPr>
  </w:style>
  <w:style w:type="character" w:customStyle="1" w:styleId="3Char1">
    <w:name w:val="标题 3 Char1"/>
    <w:basedOn w:val="a1"/>
    <w:semiHidden/>
    <w:rPr>
      <w:rFonts w:ascii="Calibri Light" w:eastAsia="等线 Light" w:hAnsi="Calibri Light" w:cs="Times New Roman"/>
      <w:color w:val="1F3763"/>
      <w:sz w:val="24"/>
      <w:szCs w:val="24"/>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6">
    <w:name w:val="页眉 Char"/>
    <w:basedOn w:val="a1"/>
    <w:link w:val="ab"/>
    <w:rPr>
      <w:rFonts w:ascii="Times New Roman" w:eastAsia="宋体" w:hAnsi="Times New Roman" w:cs="Times New Roman"/>
      <w:kern w:val="0"/>
      <w:sz w:val="22"/>
      <w:szCs w:val="20"/>
    </w:r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
    <w:name w:val="题注 Char"/>
    <w:link w:val="a4"/>
    <w:uiPriority w:val="35"/>
    <w:semiHidden/>
    <w:qFormat/>
    <w:locked/>
    <w:rPr>
      <w:b/>
      <w:bCs/>
    </w:rPr>
  </w:style>
  <w:style w:type="paragraph" w:customStyle="1" w:styleId="capChar21">
    <w:name w:val="cap Char21"/>
    <w:basedOn w:val="a0"/>
    <w:next w:val="a0"/>
    <w:uiPriority w:val="35"/>
    <w:semiHidden/>
    <w:unhideWhenUsed/>
    <w:qFormat/>
    <w:pPr>
      <w:widowControl/>
      <w:overflowPunct w:val="0"/>
      <w:autoSpaceDE w:val="0"/>
      <w:autoSpaceDN w:val="0"/>
      <w:adjustRightInd w:val="0"/>
      <w:spacing w:before="60" w:after="60"/>
    </w:pPr>
    <w:rPr>
      <w:b/>
      <w:bCs/>
    </w:rPr>
  </w:style>
  <w:style w:type="character" w:customStyle="1" w:styleId="Char7">
    <w:name w:val="标题 Char"/>
    <w:basedOn w:val="a1"/>
    <w:link w:val="ae"/>
    <w:locked/>
    <w:rPr>
      <w:rFonts w:ascii="Arial" w:eastAsia="MS Mincho" w:hAnsi="Arial" w:cs="Arial"/>
      <w:b/>
      <w:sz w:val="24"/>
      <w:lang w:val="de-DE" w:eastAsia="en-US"/>
    </w:rPr>
  </w:style>
  <w:style w:type="character" w:customStyle="1" w:styleId="Char10">
    <w:name w:val="标题 Char1"/>
    <w:basedOn w:val="a1"/>
    <w:rPr>
      <w:rFonts w:asciiTheme="majorHAnsi" w:eastAsiaTheme="majorEastAsia" w:hAnsiTheme="majorHAnsi" w:cstheme="majorBidi"/>
      <w:spacing w:val="-10"/>
      <w:kern w:val="28"/>
      <w:sz w:val="56"/>
      <w:szCs w:val="56"/>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8">
    <w:name w:val="批注主题 Char"/>
    <w:basedOn w:val="Char1"/>
    <w:link w:val="af"/>
    <w:semiHidden/>
    <w:rPr>
      <w:rFonts w:ascii="Times New Roman" w:eastAsia="宋体" w:hAnsi="Times New Roman" w:cs="Times New Roman"/>
      <w:b/>
      <w:bCs/>
      <w:kern w:val="0"/>
      <w:sz w:val="22"/>
      <w:szCs w:val="20"/>
    </w:rPr>
  </w:style>
  <w:style w:type="character" w:customStyle="1" w:styleId="Char4">
    <w:name w:val="批注框文本 Char"/>
    <w:basedOn w:val="a1"/>
    <w:link w:val="a9"/>
    <w:semiHidden/>
    <w:rPr>
      <w:rFonts w:ascii="Tahoma" w:eastAsia="宋体" w:hAnsi="Tahoma" w:cs="Tahoma"/>
      <w:kern w:val="0"/>
      <w:sz w:val="16"/>
      <w:szCs w:val="16"/>
    </w:rPr>
  </w:style>
  <w:style w:type="paragraph" w:customStyle="1" w:styleId="13">
    <w:name w:val="修订1"/>
    <w:uiPriority w:val="71"/>
    <w:semiHidden/>
    <w:rPr>
      <w:rFonts w:ascii="Times New Roman" w:eastAsia="宋体" w:hAnsi="Times New Roman" w:cs="Times New Roman"/>
      <w:sz w:val="22"/>
    </w:rPr>
  </w:style>
  <w:style w:type="character" w:customStyle="1" w:styleId="Char9">
    <w:name w:val="列出段落 Char"/>
    <w:link w:val="af4"/>
    <w:uiPriority w:val="34"/>
    <w:qFormat/>
    <w:locked/>
    <w:rPr>
      <w:rFonts w:ascii="Times" w:eastAsia="Batang" w:hAnsi="Times" w:cs="Times"/>
      <w:szCs w:val="24"/>
      <w:lang w:val="en-GB" w:eastAsia="zh-CN"/>
    </w:rPr>
  </w:style>
  <w:style w:type="paragraph" w:styleId="af4">
    <w:name w:val="List Paragraph"/>
    <w:basedOn w:val="a0"/>
    <w:link w:val="Char9"/>
    <w:uiPriority w:val="34"/>
    <w:qFormat/>
    <w:pPr>
      <w:widowControl/>
      <w:spacing w:before="60" w:after="120"/>
      <w:ind w:leftChars="400" w:left="1120" w:hanging="720"/>
    </w:pPr>
    <w:rPr>
      <w:rFonts w:ascii="Times" w:eastAsia="Batang" w:hAnsi="Times" w:cs="Times"/>
      <w:szCs w:val="24"/>
      <w:lang w:val="en-GB"/>
    </w:rPr>
  </w:style>
  <w:style w:type="paragraph" w:customStyle="1" w:styleId="H6">
    <w:name w:val="H6"/>
    <w:basedOn w:val="5"/>
    <w:next w:val="a0"/>
    <w:semiHidden/>
    <w:pPr>
      <w:ind w:left="1985" w:hanging="1985"/>
      <w:outlineLvl w:val="9"/>
    </w:pPr>
    <w:rPr>
      <w:rFonts w:eastAsia="宋体"/>
      <w:b/>
    </w:rPr>
  </w:style>
  <w:style w:type="paragraph" w:customStyle="1" w:styleId="ZA">
    <w:name w:val="ZA"/>
    <w:semiHidden/>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cs="Times New Roman"/>
      <w:sz w:val="40"/>
      <w:lang w:val="en-GB" w:eastAsia="ja-JP"/>
    </w:rPr>
  </w:style>
  <w:style w:type="paragraph" w:customStyle="1" w:styleId="ZB">
    <w:name w:val="ZB"/>
    <w:semiHidden/>
    <w:pPr>
      <w:framePr w:w="10206" w:h="284" w:wrap="notBeside" w:vAnchor="page" w:hAnchor="margin" w:y="1986"/>
      <w:widowControl w:val="0"/>
      <w:overflowPunct w:val="0"/>
      <w:autoSpaceDE w:val="0"/>
      <w:autoSpaceDN w:val="0"/>
      <w:adjustRightInd w:val="0"/>
      <w:ind w:right="28"/>
      <w:jc w:val="right"/>
    </w:pPr>
    <w:rPr>
      <w:rFonts w:ascii="Arial" w:eastAsia="宋体" w:hAnsi="Arial" w:cs="Times New Roman"/>
      <w:i/>
      <w:sz w:val="22"/>
      <w:lang w:val="en-GB" w:eastAsia="ja-JP"/>
    </w:rPr>
  </w:style>
  <w:style w:type="paragraph" w:customStyle="1" w:styleId="ZC">
    <w:name w:val="ZC"/>
    <w:semiHidden/>
    <w:pPr>
      <w:overflowPunct w:val="0"/>
      <w:autoSpaceDE w:val="0"/>
      <w:autoSpaceDN w:val="0"/>
      <w:adjustRightInd w:val="0"/>
      <w:spacing w:line="360" w:lineRule="atLeast"/>
      <w:jc w:val="center"/>
    </w:pPr>
    <w:rPr>
      <w:rFonts w:ascii="Arial" w:eastAsia="宋体" w:hAnsi="Arial" w:cs="Times New Roman"/>
      <w:sz w:val="22"/>
      <w:lang w:val="en-GB" w:eastAsia="en-US"/>
    </w:rPr>
  </w:style>
  <w:style w:type="paragraph" w:customStyle="1" w:styleId="ZK">
    <w:name w:val="ZK"/>
    <w:semiHidden/>
    <w:pPr>
      <w:overflowPunct w:val="0"/>
      <w:autoSpaceDE w:val="0"/>
      <w:autoSpaceDN w:val="0"/>
      <w:adjustRightInd w:val="0"/>
      <w:spacing w:after="240" w:line="240" w:lineRule="atLeast"/>
      <w:ind w:left="1191" w:right="113" w:hanging="1191"/>
    </w:pPr>
    <w:rPr>
      <w:rFonts w:ascii="Arial" w:eastAsia="宋体" w:hAnsi="Arial" w:cs="Times New Roman"/>
      <w:sz w:val="22"/>
      <w:lang w:val="en-GB" w:eastAsia="en-US"/>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pPr>
    <w:rPr>
      <w:rFonts w:ascii="Arial" w:eastAsia="宋体" w:hAnsi="Arial" w:cs="Times New Roman"/>
      <w:b/>
      <w:sz w:val="34"/>
      <w:lang w:val="en-GB" w:eastAsia="ja-JP"/>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cs="Times New Roman"/>
      <w:sz w:val="22"/>
      <w:lang w:val="en-GB" w:eastAsia="ja-JP"/>
    </w:rPr>
  </w:style>
  <w:style w:type="paragraph" w:customStyle="1" w:styleId="TT">
    <w:name w:val="TT"/>
    <w:basedOn w:val="1"/>
    <w:next w:val="a0"/>
    <w:semiHidden/>
    <w:pPr>
      <w:outlineLvl w:val="9"/>
    </w:pPr>
    <w:rPr>
      <w:rFonts w:eastAsia="宋体"/>
    </w:rPr>
  </w:style>
  <w:style w:type="character" w:customStyle="1" w:styleId="TALChar">
    <w:name w:val="TAL Char"/>
    <w:link w:val="TAL"/>
    <w:semiHidden/>
    <w:qFormat/>
    <w:locked/>
    <w:rPr>
      <w:rFonts w:ascii="Arial" w:hAnsi="Arial" w:cs="Arial"/>
      <w:sz w:val="18"/>
    </w:rPr>
  </w:style>
  <w:style w:type="paragraph" w:customStyle="1" w:styleId="TAL">
    <w:name w:val="TAL"/>
    <w:basedOn w:val="a0"/>
    <w:link w:val="TALChar"/>
    <w:semiHidden/>
    <w:qFormat/>
    <w:pPr>
      <w:keepNext/>
      <w:keepLines/>
      <w:widowControl/>
      <w:overflowPunct w:val="0"/>
      <w:autoSpaceDE w:val="0"/>
      <w:autoSpaceDN w:val="0"/>
      <w:adjustRightInd w:val="0"/>
      <w:spacing w:before="60"/>
    </w:pPr>
    <w:rPr>
      <w:rFonts w:ascii="Arial" w:hAnsi="Arial" w:cs="Arial"/>
      <w:sz w:val="18"/>
    </w:rPr>
  </w:style>
  <w:style w:type="paragraph" w:customStyle="1" w:styleId="TAJ">
    <w:name w:val="TAJ"/>
    <w:basedOn w:val="a0"/>
    <w:semiHidden/>
    <w:pPr>
      <w:keepNext/>
      <w:keepLines/>
      <w:widowControl/>
      <w:overflowPunct w:val="0"/>
      <w:autoSpaceDE w:val="0"/>
      <w:autoSpaceDN w:val="0"/>
      <w:adjustRightInd w:val="0"/>
      <w:spacing w:before="60" w:after="60"/>
    </w:pPr>
    <w:rPr>
      <w:rFonts w:ascii="Times New Roman" w:eastAsia="Times New Roman" w:hAnsi="Times New Roman" w:cs="Times New Roman"/>
      <w:kern w:val="0"/>
      <w:sz w:val="22"/>
      <w:szCs w:val="20"/>
      <w:lang w:eastAsia="en-US"/>
    </w:rPr>
  </w:style>
  <w:style w:type="character" w:customStyle="1" w:styleId="NOChar">
    <w:name w:val="NO Char"/>
    <w:link w:val="NO"/>
    <w:semiHidden/>
    <w:locked/>
    <w:rPr>
      <w:rFonts w:ascii="Times New Roman" w:eastAsia="Times New Roman" w:hAnsi="Times New Roman" w:cs="Times New Roman"/>
      <w:color w:val="000000"/>
      <w:sz w:val="22"/>
    </w:rPr>
  </w:style>
  <w:style w:type="paragraph" w:customStyle="1" w:styleId="NO">
    <w:name w:val="NO"/>
    <w:basedOn w:val="a0"/>
    <w:link w:val="NOChar"/>
    <w:semiHidden/>
    <w:pPr>
      <w:keepLines/>
      <w:widowControl/>
      <w:overflowPunct w:val="0"/>
      <w:autoSpaceDE w:val="0"/>
      <w:autoSpaceDN w:val="0"/>
      <w:adjustRightInd w:val="0"/>
      <w:spacing w:before="60" w:after="60"/>
      <w:ind w:left="1135" w:hanging="851"/>
    </w:pPr>
    <w:rPr>
      <w:rFonts w:ascii="Times New Roman" w:eastAsia="Times New Roman" w:hAnsi="Times New Roman" w:cs="Times New Roman"/>
      <w:color w:val="000000"/>
      <w:sz w:val="22"/>
    </w:rPr>
  </w:style>
  <w:style w:type="paragraph" w:customStyle="1" w:styleId="HO">
    <w:name w:val="HO"/>
    <w:basedOn w:val="a0"/>
    <w:semiHidden/>
    <w:pPr>
      <w:widowControl/>
      <w:overflowPunct w:val="0"/>
      <w:autoSpaceDE w:val="0"/>
      <w:autoSpaceDN w:val="0"/>
      <w:adjustRightInd w:val="0"/>
      <w:spacing w:before="60" w:after="60"/>
      <w:jc w:val="right"/>
    </w:pPr>
    <w:rPr>
      <w:rFonts w:ascii="Times New Roman" w:eastAsia="Times New Roman" w:hAnsi="Times New Roman" w:cs="Times New Roman"/>
      <w:b/>
      <w:kern w:val="0"/>
      <w:sz w:val="22"/>
      <w:szCs w:val="20"/>
      <w:lang w:eastAsia="en-US"/>
    </w:rPr>
  </w:style>
  <w:style w:type="paragraph" w:customStyle="1" w:styleId="HE">
    <w:name w:val="HE"/>
    <w:basedOn w:val="a0"/>
    <w:semiHidden/>
    <w:pPr>
      <w:widowControl/>
      <w:overflowPunct w:val="0"/>
      <w:autoSpaceDE w:val="0"/>
      <w:autoSpaceDN w:val="0"/>
      <w:adjustRightInd w:val="0"/>
      <w:spacing w:before="60" w:after="60"/>
    </w:pPr>
    <w:rPr>
      <w:rFonts w:ascii="Times New Roman" w:eastAsia="Times New Roman" w:hAnsi="Times New Roman" w:cs="Times New Roman"/>
      <w:b/>
      <w:kern w:val="0"/>
      <w:sz w:val="22"/>
      <w:szCs w:val="20"/>
      <w:lang w:eastAsia="en-US"/>
    </w:rPr>
  </w:style>
  <w:style w:type="paragraph" w:customStyle="1" w:styleId="EX">
    <w:name w:val="EX"/>
    <w:basedOn w:val="a0"/>
    <w:semiHidden/>
    <w:pPr>
      <w:keepLines/>
      <w:widowControl/>
      <w:overflowPunct w:val="0"/>
      <w:autoSpaceDE w:val="0"/>
      <w:autoSpaceDN w:val="0"/>
      <w:adjustRightInd w:val="0"/>
      <w:spacing w:before="60" w:after="60"/>
      <w:ind w:left="1702" w:hanging="1418"/>
    </w:pPr>
    <w:rPr>
      <w:rFonts w:ascii="Times New Roman" w:eastAsia="Times New Roman" w:hAnsi="Times New Roman" w:cs="Times New Roman"/>
      <w:color w:val="000000"/>
      <w:kern w:val="0"/>
      <w:sz w:val="22"/>
      <w:szCs w:val="20"/>
    </w:rPr>
  </w:style>
  <w:style w:type="paragraph" w:customStyle="1" w:styleId="FP">
    <w:name w:val="FP"/>
    <w:basedOn w:val="a0"/>
    <w:semiHidden/>
    <w:pPr>
      <w:widowControl/>
      <w:overflowPunct w:val="0"/>
      <w:autoSpaceDE w:val="0"/>
      <w:autoSpaceDN w:val="0"/>
      <w:adjustRightInd w:val="0"/>
      <w:spacing w:before="60"/>
    </w:pPr>
    <w:rPr>
      <w:rFonts w:ascii="Times New Roman" w:eastAsia="Times New Roman" w:hAnsi="Times New Roman" w:cs="Times New Roman"/>
      <w:color w:val="000000"/>
      <w:kern w:val="0"/>
      <w:sz w:val="22"/>
      <w:szCs w:val="20"/>
    </w:rPr>
  </w:style>
  <w:style w:type="paragraph" w:customStyle="1" w:styleId="LD">
    <w:name w:val="LD"/>
    <w:semiHidden/>
    <w:pPr>
      <w:keepNext/>
      <w:keepLines/>
      <w:overflowPunct w:val="0"/>
      <w:autoSpaceDE w:val="0"/>
      <w:autoSpaceDN w:val="0"/>
      <w:adjustRightInd w:val="0"/>
      <w:spacing w:line="180" w:lineRule="exact"/>
    </w:pPr>
    <w:rPr>
      <w:rFonts w:ascii="Courier New" w:eastAsia="宋体" w:hAnsi="Courier New" w:cs="Times New Roman"/>
      <w:sz w:val="22"/>
      <w:lang w:val="en-GB" w:eastAsia="ja-JP"/>
    </w:rPr>
  </w:style>
  <w:style w:type="paragraph" w:customStyle="1" w:styleId="NW">
    <w:name w:val="NW"/>
    <w:basedOn w:val="NO"/>
    <w:semiHidden/>
    <w:pPr>
      <w:spacing w:after="0"/>
    </w:pPr>
  </w:style>
  <w:style w:type="paragraph" w:customStyle="1" w:styleId="EW">
    <w:name w:val="EW"/>
    <w:basedOn w:val="EX"/>
    <w:semiHidden/>
    <w:pPr>
      <w:spacing w:after="0"/>
    </w:pPr>
  </w:style>
  <w:style w:type="character" w:customStyle="1" w:styleId="B2Char">
    <w:name w:val="B2 Char"/>
    <w:link w:val="B2"/>
    <w:uiPriority w:val="99"/>
    <w:semiHidden/>
    <w:qFormat/>
    <w:locked/>
    <w:rPr>
      <w:sz w:val="22"/>
    </w:rPr>
  </w:style>
  <w:style w:type="paragraph" w:customStyle="1" w:styleId="B2">
    <w:name w:val="B2"/>
    <w:basedOn w:val="a0"/>
    <w:link w:val="B2Char"/>
    <w:uiPriority w:val="99"/>
    <w:semiHidden/>
    <w:qFormat/>
    <w:pPr>
      <w:widowControl/>
      <w:overflowPunct w:val="0"/>
      <w:autoSpaceDE w:val="0"/>
      <w:autoSpaceDN w:val="0"/>
      <w:adjustRightInd w:val="0"/>
      <w:spacing w:before="60" w:after="60"/>
      <w:ind w:left="851" w:hanging="284"/>
    </w:pPr>
    <w:rPr>
      <w:sz w:val="22"/>
    </w:rPr>
  </w:style>
  <w:style w:type="paragraph" w:customStyle="1" w:styleId="B1">
    <w:name w:val="B1"/>
    <w:basedOn w:val="a0"/>
    <w:semiHidden/>
    <w:qFormat/>
    <w:pPr>
      <w:widowControl/>
      <w:overflowPunct w:val="0"/>
      <w:autoSpaceDE w:val="0"/>
      <w:autoSpaceDN w:val="0"/>
      <w:adjustRightInd w:val="0"/>
      <w:spacing w:before="60" w:after="60"/>
      <w:ind w:left="568" w:hanging="284"/>
    </w:pPr>
    <w:rPr>
      <w:rFonts w:ascii="Times New Roman" w:eastAsia="宋体" w:hAnsi="Times New Roman" w:cs="Times New Roman"/>
      <w:kern w:val="0"/>
      <w:sz w:val="22"/>
      <w:szCs w:val="20"/>
    </w:rPr>
  </w:style>
  <w:style w:type="character" w:customStyle="1" w:styleId="B3Char">
    <w:name w:val="B3 Char"/>
    <w:link w:val="B3"/>
    <w:semiHidden/>
    <w:locked/>
    <w:rPr>
      <w:sz w:val="22"/>
    </w:rPr>
  </w:style>
  <w:style w:type="paragraph" w:customStyle="1" w:styleId="B3">
    <w:name w:val="B3"/>
    <w:basedOn w:val="a0"/>
    <w:link w:val="B3Char"/>
    <w:semiHidden/>
    <w:pPr>
      <w:widowControl/>
      <w:overflowPunct w:val="0"/>
      <w:autoSpaceDE w:val="0"/>
      <w:autoSpaceDN w:val="0"/>
      <w:adjustRightInd w:val="0"/>
      <w:spacing w:before="60" w:after="60"/>
      <w:ind w:left="1135" w:hanging="284"/>
    </w:pPr>
    <w:rPr>
      <w:sz w:val="22"/>
    </w:rPr>
  </w:style>
  <w:style w:type="paragraph" w:customStyle="1" w:styleId="B4">
    <w:name w:val="B4"/>
    <w:basedOn w:val="a0"/>
    <w:semiHidden/>
    <w:pPr>
      <w:widowControl/>
      <w:overflowPunct w:val="0"/>
      <w:autoSpaceDE w:val="0"/>
      <w:autoSpaceDN w:val="0"/>
      <w:adjustRightInd w:val="0"/>
      <w:spacing w:before="60" w:after="60"/>
      <w:ind w:left="1418" w:hanging="284"/>
    </w:pPr>
    <w:rPr>
      <w:rFonts w:ascii="Times New Roman" w:eastAsia="宋体" w:hAnsi="Times New Roman" w:cs="Times New Roman"/>
      <w:kern w:val="0"/>
      <w:sz w:val="22"/>
      <w:szCs w:val="20"/>
    </w:rPr>
  </w:style>
  <w:style w:type="paragraph" w:customStyle="1" w:styleId="B5">
    <w:name w:val="B5"/>
    <w:basedOn w:val="a0"/>
    <w:semiHidden/>
    <w:pPr>
      <w:widowControl/>
      <w:overflowPunct w:val="0"/>
      <w:autoSpaceDE w:val="0"/>
      <w:autoSpaceDN w:val="0"/>
      <w:adjustRightInd w:val="0"/>
      <w:spacing w:before="60" w:after="60"/>
      <w:ind w:left="1702" w:hanging="284"/>
    </w:pPr>
    <w:rPr>
      <w:rFonts w:ascii="Times New Roman" w:eastAsia="宋体" w:hAnsi="Times New Roman" w:cs="Times New Roman"/>
      <w:kern w:val="0"/>
      <w:sz w:val="22"/>
      <w:szCs w:val="20"/>
    </w:rPr>
  </w:style>
  <w:style w:type="paragraph" w:customStyle="1" w:styleId="EQ">
    <w:name w:val="EQ"/>
    <w:basedOn w:val="a0"/>
    <w:next w:val="a0"/>
    <w:semiHidden/>
    <w:qFormat/>
    <w:pPr>
      <w:keepLines/>
      <w:widowControl/>
      <w:tabs>
        <w:tab w:val="center" w:pos="4536"/>
        <w:tab w:val="right" w:pos="9072"/>
      </w:tabs>
      <w:overflowPunct w:val="0"/>
      <w:autoSpaceDE w:val="0"/>
      <w:autoSpaceDN w:val="0"/>
      <w:adjustRightInd w:val="0"/>
      <w:spacing w:before="60" w:after="60"/>
    </w:pPr>
    <w:rPr>
      <w:rFonts w:ascii="Times New Roman" w:eastAsia="Times New Roman" w:hAnsi="Times New Roman" w:cs="Times New Roman"/>
      <w:color w:val="000000"/>
      <w:kern w:val="0"/>
      <w:sz w:val="22"/>
      <w:szCs w:val="20"/>
    </w:rPr>
  </w:style>
  <w:style w:type="character" w:customStyle="1" w:styleId="THChar">
    <w:name w:val="TH Char"/>
    <w:link w:val="TH"/>
    <w:semiHidden/>
    <w:locked/>
    <w:rPr>
      <w:rFonts w:ascii="Arial" w:hAnsi="Arial" w:cs="Arial"/>
      <w:b/>
      <w:sz w:val="22"/>
    </w:rPr>
  </w:style>
  <w:style w:type="paragraph" w:customStyle="1" w:styleId="TH">
    <w:name w:val="TH"/>
    <w:basedOn w:val="a0"/>
    <w:link w:val="THChar"/>
    <w:semiHidden/>
    <w:pPr>
      <w:keepNext/>
      <w:keepLines/>
      <w:widowControl/>
      <w:overflowPunct w:val="0"/>
      <w:autoSpaceDE w:val="0"/>
      <w:autoSpaceDN w:val="0"/>
      <w:adjustRightInd w:val="0"/>
      <w:spacing w:before="60" w:after="60"/>
      <w:jc w:val="center"/>
    </w:pPr>
    <w:rPr>
      <w:rFonts w:ascii="Arial" w:hAnsi="Arial" w:cs="Arial"/>
      <w:b/>
      <w:sz w:val="22"/>
    </w:rPr>
  </w:style>
  <w:style w:type="paragraph" w:customStyle="1" w:styleId="TF">
    <w:name w:val="TF"/>
    <w:basedOn w:val="TH"/>
    <w:semiHidden/>
    <w:pPr>
      <w:keepNext w:val="0"/>
      <w:spacing w:before="0" w:after="240"/>
    </w:p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sz w:val="16"/>
      <w:lang w:val="en-GB" w:eastAsia="ja-JP"/>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AP">
    <w:name w:val="AP"/>
    <w:basedOn w:val="a0"/>
    <w:semiHidden/>
    <w:pPr>
      <w:widowControl/>
      <w:overflowPunct w:val="0"/>
      <w:autoSpaceDE w:val="0"/>
      <w:autoSpaceDN w:val="0"/>
      <w:adjustRightInd w:val="0"/>
      <w:spacing w:before="60" w:after="60"/>
      <w:ind w:left="2127" w:hanging="2127"/>
    </w:pPr>
    <w:rPr>
      <w:rFonts w:ascii="Times New Roman" w:eastAsia="宋体" w:hAnsi="Times New Roman" w:cs="Times New Roman"/>
      <w:b/>
      <w:color w:val="FF0000"/>
      <w:kern w:val="0"/>
      <w:sz w:val="22"/>
      <w:szCs w:val="20"/>
    </w:rPr>
  </w:style>
  <w:style w:type="paragraph" w:customStyle="1" w:styleId="EditorsNote">
    <w:name w:val="Editor's Note"/>
    <w:basedOn w:val="NO"/>
    <w:semiHidden/>
    <w:rPr>
      <w:color w:val="FF0000"/>
      <w:lang w:eastAsia="ja-JP"/>
    </w:rPr>
  </w:style>
  <w:style w:type="paragraph" w:customStyle="1" w:styleId="ZD">
    <w:name w:val="ZD"/>
    <w:semiHidden/>
    <w:pPr>
      <w:framePr w:wrap="notBeside" w:vAnchor="page" w:hAnchor="margin" w:y="15764"/>
      <w:widowControl w:val="0"/>
      <w:overflowPunct w:val="0"/>
      <w:autoSpaceDE w:val="0"/>
      <w:autoSpaceDN w:val="0"/>
      <w:adjustRightInd w:val="0"/>
    </w:pPr>
    <w:rPr>
      <w:rFonts w:ascii="Arial" w:eastAsia="宋体" w:hAnsi="Arial" w:cs="Times New Roman"/>
      <w:sz w:val="32"/>
      <w:lang w:val="en-GB" w:eastAsia="ja-JP"/>
    </w:rPr>
  </w:style>
  <w:style w:type="paragraph" w:customStyle="1" w:styleId="ZG">
    <w:name w:val="ZG"/>
    <w:semiHidden/>
    <w:pPr>
      <w:framePr w:wrap="notBeside" w:vAnchor="page" w:hAnchor="margin" w:xAlign="right" w:y="6805"/>
      <w:widowControl w:val="0"/>
      <w:overflowPunct w:val="0"/>
      <w:autoSpaceDE w:val="0"/>
      <w:autoSpaceDN w:val="0"/>
      <w:adjustRightInd w:val="0"/>
      <w:jc w:val="right"/>
    </w:pPr>
    <w:rPr>
      <w:rFonts w:ascii="Arial" w:eastAsia="宋体" w:hAnsi="Arial" w:cs="Times New Roman"/>
      <w:sz w:val="22"/>
      <w:lang w:val="en-GB" w:eastAsia="ja-JP"/>
    </w:rPr>
  </w:style>
  <w:style w:type="paragraph" w:customStyle="1" w:styleId="ZH">
    <w:name w:val="ZH"/>
    <w:semiHidden/>
    <w:pPr>
      <w:framePr w:wrap="notBeside" w:vAnchor="page" w:hAnchor="margin" w:xAlign="center" w:y="6805"/>
      <w:widowControl w:val="0"/>
      <w:overflowPunct w:val="0"/>
      <w:autoSpaceDE w:val="0"/>
      <w:autoSpaceDN w:val="0"/>
      <w:adjustRightInd w:val="0"/>
    </w:pPr>
    <w:rPr>
      <w:rFonts w:ascii="Arial" w:eastAsia="宋体" w:hAnsi="Arial" w:cs="Times New Roman"/>
      <w:sz w:val="22"/>
      <w:lang w:val="en-GB" w:eastAsia="ja-JP"/>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customStyle="1" w:styleId="Clearformatting">
    <w:name w:val="Clear formatting"/>
    <w:basedOn w:val="a0"/>
    <w:semiHidden/>
    <w:pPr>
      <w:widowControl/>
      <w:overflowPunct w:val="0"/>
      <w:autoSpaceDE w:val="0"/>
      <w:autoSpaceDN w:val="0"/>
      <w:adjustRightInd w:val="0"/>
      <w:spacing w:before="60" w:after="60"/>
    </w:pPr>
    <w:rPr>
      <w:rFonts w:ascii="Times New Roman" w:eastAsia="宋体" w:hAnsi="Times New Roman" w:cs="Times New Roman"/>
      <w:b/>
      <w:kern w:val="0"/>
      <w:sz w:val="22"/>
      <w:szCs w:val="20"/>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paragraph" w:customStyle="1" w:styleId="MediumGrid1-Accent21">
    <w:name w:val="Medium Grid 1 - Accent 21"/>
    <w:basedOn w:val="a0"/>
    <w:uiPriority w:val="34"/>
    <w:semiHidden/>
    <w:qFormat/>
    <w:pPr>
      <w:widowControl/>
      <w:spacing w:before="60"/>
      <w:ind w:left="720"/>
    </w:pPr>
    <w:rPr>
      <w:rFonts w:ascii="Times New Roman" w:eastAsia="Times New Roman" w:hAnsi="Times New Roman" w:cs="Times New Roman"/>
      <w:kern w:val="0"/>
      <w:sz w:val="24"/>
      <w:szCs w:val="24"/>
      <w:lang w:eastAsia="en-US"/>
    </w:rPr>
  </w:style>
  <w:style w:type="character" w:customStyle="1" w:styleId="Doc-text2Char">
    <w:name w:val="Doc-text2 Char"/>
    <w:link w:val="Doc-text2"/>
    <w:semiHidden/>
    <w:qFormat/>
    <w:locked/>
    <w:rPr>
      <w:rFonts w:ascii="Arial" w:eastAsia="MS Mincho" w:hAnsi="Arial" w:cs="Arial"/>
      <w:sz w:val="22"/>
      <w:szCs w:val="24"/>
      <w:lang w:eastAsia="en-GB"/>
    </w:rPr>
  </w:style>
  <w:style w:type="paragraph" w:customStyle="1" w:styleId="Doc-text2">
    <w:name w:val="Doc-text2"/>
    <w:basedOn w:val="a0"/>
    <w:link w:val="Doc-text2Char"/>
    <w:semiHidden/>
    <w:qFormat/>
    <w:pPr>
      <w:widowControl/>
      <w:tabs>
        <w:tab w:val="left" w:pos="1622"/>
      </w:tabs>
      <w:spacing w:before="60"/>
      <w:ind w:left="1622" w:hanging="363"/>
    </w:pPr>
    <w:rPr>
      <w:rFonts w:ascii="Arial" w:eastAsia="MS Mincho" w:hAnsi="Arial" w:cs="Arial"/>
      <w:sz w:val="22"/>
      <w:szCs w:val="24"/>
      <w:lang w:eastAsia="en-GB"/>
    </w:rPr>
  </w:style>
  <w:style w:type="paragraph" w:customStyle="1" w:styleId="TableCaption">
    <w:name w:val="Table Caption"/>
    <w:basedOn w:val="a0"/>
    <w:next w:val="a0"/>
    <w:uiPriority w:val="13"/>
    <w:semiHidden/>
    <w:qFormat/>
    <w:pPr>
      <w:widowControl/>
      <w:numPr>
        <w:numId w:val="3"/>
      </w:numPr>
      <w:tabs>
        <w:tab w:val="left" w:pos="1009"/>
      </w:tabs>
      <w:spacing w:before="120" w:after="200" w:line="276" w:lineRule="auto"/>
      <w:jc w:val="center"/>
    </w:pPr>
    <w:rPr>
      <w:rFonts w:ascii="Arial" w:eastAsia="宋体" w:hAnsi="Arial" w:cs="Arial"/>
      <w:b/>
      <w:kern w:val="0"/>
      <w:sz w:val="22"/>
      <w:szCs w:val="20"/>
      <w:lang w:eastAsia="de-DE"/>
    </w:rPr>
  </w:style>
  <w:style w:type="character" w:customStyle="1" w:styleId="TableTextChar">
    <w:name w:val="Table Text Char"/>
    <w:link w:val="TableText"/>
    <w:uiPriority w:val="19"/>
    <w:semiHidden/>
    <w:locked/>
    <w:rPr>
      <w:rFonts w:ascii="Arial" w:hAnsi="Arial" w:cs="Arial"/>
      <w:sz w:val="22"/>
      <w:lang w:val="zh-CN" w:eastAsia="de-DE"/>
    </w:rPr>
  </w:style>
  <w:style w:type="paragraph" w:customStyle="1" w:styleId="TableText">
    <w:name w:val="Table Text"/>
    <w:basedOn w:val="a0"/>
    <w:link w:val="TableTextChar"/>
    <w:uiPriority w:val="19"/>
    <w:semiHidden/>
    <w:qFormat/>
    <w:pPr>
      <w:widowControl/>
      <w:spacing w:before="40" w:after="40" w:line="276" w:lineRule="auto"/>
    </w:pPr>
    <w:rPr>
      <w:rFonts w:ascii="Arial" w:hAnsi="Arial" w:cs="Arial"/>
      <w:sz w:val="22"/>
      <w:lang w:val="zh-CN" w:eastAsia="de-DE"/>
    </w:rPr>
  </w:style>
  <w:style w:type="paragraph" w:customStyle="1" w:styleId="NormalParagraph">
    <w:name w:val="Normal Paragraph"/>
    <w:uiPriority w:val="99"/>
    <w:semiHidden/>
    <w:qFormat/>
    <w:pPr>
      <w:spacing w:after="200" w:line="276" w:lineRule="auto"/>
    </w:pPr>
    <w:rPr>
      <w:rFonts w:ascii="Arial" w:eastAsia="宋体" w:hAnsi="Arial" w:cs="Times New Roman"/>
      <w:sz w:val="22"/>
      <w:szCs w:val="22"/>
      <w:lang w:val="en-GB" w:eastAsia="en-GB"/>
    </w:rPr>
  </w:style>
  <w:style w:type="paragraph" w:customStyle="1" w:styleId="Agreement">
    <w:name w:val="Agreement"/>
    <w:basedOn w:val="a0"/>
    <w:next w:val="a0"/>
    <w:semiHidden/>
    <w:qFormat/>
    <w:pPr>
      <w:widowControl/>
      <w:spacing w:before="60"/>
    </w:pPr>
    <w:rPr>
      <w:rFonts w:ascii="Arial" w:eastAsia="MS Mincho" w:hAnsi="Arial" w:cs="Times New Roman"/>
      <w:b/>
      <w:kern w:val="0"/>
      <w:sz w:val="20"/>
      <w:szCs w:val="24"/>
      <w:lang w:val="en-GB" w:eastAsia="en-GB"/>
    </w:rPr>
  </w:style>
  <w:style w:type="character" w:customStyle="1" w:styleId="Style2Char">
    <w:name w:val="Style2 Char"/>
    <w:link w:val="Style2"/>
    <w:semiHidden/>
    <w:locked/>
    <w:rPr>
      <w:rFonts w:ascii="Arial" w:eastAsia="Times New Roman" w:hAnsi="Arial" w:cs="Arial"/>
      <w:b/>
      <w:bCs/>
      <w:sz w:val="24"/>
      <w:szCs w:val="28"/>
      <w:lang w:eastAsia="zh-CN"/>
    </w:rPr>
  </w:style>
  <w:style w:type="paragraph" w:customStyle="1" w:styleId="Style2">
    <w:name w:val="Style2"/>
    <w:basedOn w:val="4"/>
    <w:link w:val="Style2Char"/>
    <w:semiHidden/>
    <w:qFormat/>
    <w:pPr>
      <w:keepLines w:val="0"/>
      <w:spacing w:after="60"/>
      <w:jc w:val="both"/>
      <w:outlineLvl w:val="2"/>
    </w:pPr>
    <w:rPr>
      <w:rFonts w:cs="Arial"/>
      <w:b/>
      <w:bCs/>
      <w:kern w:val="2"/>
      <w:szCs w:val="28"/>
      <w:lang w:val="en-US" w:eastAsia="zh-CN"/>
    </w:rPr>
  </w:style>
  <w:style w:type="character" w:customStyle="1" w:styleId="3Char0">
    <w:name w:val="标题3 Char"/>
    <w:basedOn w:val="Char7"/>
    <w:link w:val="31"/>
    <w:semiHidden/>
    <w:locked/>
    <w:rPr>
      <w:rFonts w:ascii="Arial" w:eastAsia="MS Mincho" w:hAnsi="Arial" w:cs="Arial"/>
      <w:b/>
      <w:sz w:val="22"/>
      <w:lang w:val="de-DE" w:eastAsia="en-US"/>
    </w:rPr>
  </w:style>
  <w:style w:type="paragraph" w:customStyle="1" w:styleId="31">
    <w:name w:val="标题3"/>
    <w:basedOn w:val="ae"/>
    <w:link w:val="3Char0"/>
    <w:semiHidden/>
    <w:qFormat/>
    <w:pPr>
      <w:outlineLvl w:val="2"/>
    </w:pPr>
    <w:rPr>
      <w:sz w:val="22"/>
    </w:rPr>
  </w:style>
  <w:style w:type="paragraph" w:customStyle="1" w:styleId="References">
    <w:name w:val="References"/>
    <w:basedOn w:val="a0"/>
    <w:semiHidden/>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ZGSM">
    <w:name w:val="ZGSM"/>
  </w:style>
  <w:style w:type="character" w:customStyle="1" w:styleId="CharChar5">
    <w:name w:val="Char Char5"/>
    <w:rPr>
      <w:rFonts w:ascii="Tahoma" w:hAnsi="Tahoma" w:cs="Tahoma" w:hint="default"/>
      <w:color w:val="000000"/>
      <w:sz w:val="16"/>
      <w:szCs w:val="16"/>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hint="default"/>
      <w:color w:val="000000"/>
      <w:sz w:val="16"/>
      <w:szCs w:val="16"/>
      <w:lang w:val="en-GB" w:eastAsia="ja-JP"/>
    </w:rPr>
  </w:style>
  <w:style w:type="character" w:customStyle="1" w:styleId="CharChar3">
    <w:name w:val="Char Char3"/>
    <w:rPr>
      <w:rFonts w:ascii="Courier New" w:hAnsi="Courier New" w:cs="Courier New" w:hint="default"/>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TAC">
    <w:name w:val="TAC"/>
    <w:basedOn w:val="a0"/>
    <w:link w:val="TACCh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CChar">
    <w:name w:val="TAC Char"/>
    <w:link w:val="TAC"/>
    <w:locked/>
    <w:rPr>
      <w:rFonts w:ascii="Times New Roman" w:eastAsia="宋体" w:hAnsi="Times New Roman" w:cs="Times New Roman"/>
      <w:kern w:val="0"/>
      <w:sz w:val="22"/>
      <w:szCs w:val="20"/>
    </w:rPr>
  </w:style>
  <w:style w:type="paragraph" w:customStyle="1" w:styleId="TAH">
    <w:name w:val="TAH"/>
    <w:basedOn w:val="a0"/>
    <w:link w:val="TAHC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HCar">
    <w:name w:val="TAH Car"/>
    <w:link w:val="TAH"/>
    <w:qFormat/>
    <w:locked/>
    <w:rPr>
      <w:rFonts w:ascii="Times New Roman" w:eastAsia="宋体" w:hAnsi="Times New Roman" w:cs="Times New Roman"/>
      <w:kern w:val="0"/>
      <w:sz w:val="22"/>
      <w:szCs w:val="20"/>
    </w:rPr>
  </w:style>
  <w:style w:type="character" w:customStyle="1" w:styleId="TAHChar">
    <w:name w:val="TAH Char"/>
    <w:qFormat/>
    <w:rPr>
      <w:rFonts w:ascii="Arial" w:eastAsia="Times New Roman" w:hAnsi="Arial" w:cs="Times New Roman" w:hint="default"/>
      <w:b/>
      <w:kern w:val="0"/>
      <w:sz w:val="18"/>
      <w:szCs w:val="20"/>
      <w:lang w:val="en-GB" w:eastAsia="en-GB"/>
    </w:rPr>
  </w:style>
  <w:style w:type="character" w:customStyle="1" w:styleId="TALCar">
    <w:name w:val="TAL Car"/>
    <w:qFormat/>
    <w:locked/>
    <w:rPr>
      <w:rFonts w:ascii="Arial" w:hAnsi="Arial" w:cs="Arial" w:hint="default"/>
      <w:sz w:val="18"/>
      <w:lang w:eastAsia="en-US"/>
    </w:rPr>
  </w:style>
  <w:style w:type="paragraph" w:customStyle="1" w:styleId="ListParagraphRomans">
    <w:name w:val="List Paragraph Romans"/>
    <w:basedOn w:val="NormalParagraph"/>
    <w:uiPriority w:val="8"/>
    <w:semiHidden/>
    <w:qFormat/>
    <w:pPr>
      <w:numPr>
        <w:ilvl w:val="2"/>
        <w:numId w:val="1"/>
      </w:numPr>
      <w:tabs>
        <w:tab w:val="left" w:pos="1361"/>
      </w:tabs>
      <w:contextualSpacing/>
    </w:pPr>
  </w:style>
  <w:style w:type="paragraph" w:customStyle="1" w:styleId="Listletter">
    <w:name w:val="List letter"/>
    <w:basedOn w:val="NormalParagraph"/>
    <w:uiPriority w:val="7"/>
    <w:semiHidden/>
    <w:qFormat/>
    <w:pPr>
      <w:numPr>
        <w:ilvl w:val="1"/>
        <w:numId w:val="1"/>
      </w:numPr>
      <w:contextualSpacing/>
    </w:pPr>
  </w:style>
  <w:style w:type="character" w:customStyle="1" w:styleId="6Char1">
    <w:name w:val="标题 6 Char1"/>
    <w:basedOn w:val="a1"/>
    <w:link w:val="6"/>
    <w:uiPriority w:val="9"/>
    <w:semiHidden/>
    <w:rPr>
      <w:rFonts w:asciiTheme="majorHAnsi" w:eastAsiaTheme="majorEastAsia" w:hAnsiTheme="majorHAnsi" w:cstheme="majorBidi"/>
      <w:color w:val="1F4E79" w:themeColor="accent1" w:themeShade="80"/>
    </w:rPr>
  </w:style>
  <w:style w:type="character" w:customStyle="1" w:styleId="7Char1">
    <w:name w:val="标题 7 Char1"/>
    <w:basedOn w:val="a1"/>
    <w:link w:val="7"/>
    <w:uiPriority w:val="9"/>
    <w:semiHidden/>
    <w:rPr>
      <w:rFonts w:asciiTheme="majorHAnsi" w:eastAsiaTheme="majorEastAsia" w:hAnsiTheme="majorHAnsi" w:cstheme="majorBidi"/>
      <w:i/>
      <w:iCs/>
      <w:color w:val="1F4E79" w:themeColor="accent1" w:themeShade="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FB5E73-6F75-4037-BF06-6859F60B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3528</Words>
  <Characters>20115</Characters>
  <Application>Microsoft Office Word</Application>
  <DocSecurity>0</DocSecurity>
  <Lines>167</Lines>
  <Paragraphs>47</Paragraphs>
  <ScaleCrop>false</ScaleCrop>
  <Company>Huawei Technologies Co.,Ltd.</Company>
  <LinksUpToDate>false</LinksUpToDate>
  <CharactersWithSpaces>23596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 HiSilicon_Rui</cp:lastModifiedBy>
  <cp:revision>3</cp:revision>
  <dcterms:created xsi:type="dcterms:W3CDTF">2023-02-17T03:24:00Z</dcterms:created>
  <dcterms:modified xsi:type="dcterms:W3CDTF">2023-02-17T03:24:00Z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(3)c0aGUPtfJQq0WShAAd58x7G21wDnGLWq1VeCcUnj42sg8jzrpyKopxCUeBJm23fjsdD9AVlO
g7g6spRSUjHuZdj5MMbx8tbCrOcX8RxoX1Y/vIwzD3DJ4/kJ01wZEvSKji343qp4vMgMTAW/
NTJa4Em4xgbn5+6pxD34yPtnbgCmIGtm9vj/60rxhW6yWnCHzIRmSE7hV0rRnvN5X75yGPeI
oUB95W1OoaSwbKwEOr</vt:lpwstr>
  </property>
  <property fmtid="{D5CDD505-2E9C-101B-9397-08002B2CF9AE}" pid="4" name="_2015_ms_pID_7253431">
    <vt:lpwstr>l5W2tSiXB/4CzeOpm/AO4aI9qE8h8GPB0UOgJScsTiK1+NTuCiy43s
2VikTznZycyc1xjiBtYO2OZGzbqIr2choUe2mB8oemo8tkxdOMuOtNuG36kEIXMwfLPLjztE
YDTPscXijYCqtlGcCmgPbL/AM13PouwdzK5IX4Uf2GNhXZT8mYaCs451nUl8olRQ812sMcZr
8Wa0HKgCL2iHBo8hOjmoc8B/siOJV31nnLrh</vt:lpwstr>
  </property>
  <property fmtid="{D5CDD505-2E9C-101B-9397-08002B2CF9AE}" pid="5" name="_2015_ms_pID_7253432">
    <vt:lpwstr>4w==</vt:lpwstr>
  </property>
</Properties>
</file>